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9A9A71C"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1F0AE4">
        <w:rPr>
          <w:b/>
          <w:noProof/>
          <w:sz w:val="24"/>
        </w:rPr>
        <w:t>12507</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7894D23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241DB">
        <w:rPr>
          <w:rFonts w:ascii="Arial" w:hAnsi="Arial" w:cs="Arial"/>
          <w:b/>
        </w:rPr>
        <w:t>On measurement grid and other testing issues for 2AoA spherical coverage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CE30EC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AC79A7">
        <w:rPr>
          <w:rFonts w:ascii="Arial" w:hAnsi="Arial" w:cs="Arial"/>
          <w:b/>
        </w:rPr>
        <w:t>.</w:t>
      </w:r>
      <w:r w:rsidR="00CA5888">
        <w:rPr>
          <w:rFonts w:ascii="Arial" w:hAnsi="Arial" w:cs="Arial"/>
          <w:b/>
        </w:rPr>
        <w:t>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7526905D" w:rsidR="00BA44F2" w:rsidRDefault="005F382F" w:rsidP="00AE7D48">
      <w:pPr>
        <w:rPr>
          <w:lang w:eastAsia="zh-CN"/>
        </w:rPr>
      </w:pPr>
      <w:r>
        <w:rPr>
          <w:rFonts w:hint="eastAsia"/>
          <w:lang w:eastAsia="zh-CN"/>
        </w:rPr>
        <w:t>In</w:t>
      </w:r>
      <w:r>
        <w:rPr>
          <w:lang w:eastAsia="zh-CN"/>
        </w:rPr>
        <w:t xml:space="preserve"> </w:t>
      </w:r>
      <w:r w:rsidR="00AC79A7">
        <w:rPr>
          <w:lang w:eastAsia="zh-CN"/>
        </w:rPr>
        <w:t>last RAN4 meeting, RAN4 agreed to perform simulation on measurement for 2AoA spherical coverage [1].</w:t>
      </w:r>
    </w:p>
    <w:tbl>
      <w:tblPr>
        <w:tblStyle w:val="ad"/>
        <w:tblW w:w="0" w:type="auto"/>
        <w:tblLook w:val="04A0" w:firstRow="1" w:lastRow="0" w:firstColumn="1" w:lastColumn="0" w:noHBand="0" w:noVBand="1"/>
      </w:tblPr>
      <w:tblGrid>
        <w:gridCol w:w="9622"/>
      </w:tblGrid>
      <w:tr w:rsidR="00AC79A7" w14:paraId="6EE2F318" w14:textId="77777777" w:rsidTr="00AC79A7">
        <w:tc>
          <w:tcPr>
            <w:tcW w:w="9622" w:type="dxa"/>
          </w:tcPr>
          <w:p w14:paraId="4D8DDE74" w14:textId="77777777" w:rsidR="00AC79A7" w:rsidRPr="00D93AF6" w:rsidRDefault="00AC79A7" w:rsidP="00AC79A7">
            <w:pPr>
              <w:rPr>
                <w:b/>
                <w:u w:val="single"/>
              </w:rPr>
            </w:pPr>
            <w:r w:rsidRPr="00D93AF6">
              <w:rPr>
                <w:b/>
                <w:u w:val="single"/>
              </w:rPr>
              <w:t>Issue 1-1-1: Measurement grid analysis for preliminary MU</w:t>
            </w:r>
          </w:p>
          <w:p w14:paraId="569BD637" w14:textId="77777777" w:rsidR="00AC79A7" w:rsidRPr="00D93AF6" w:rsidRDefault="00AC79A7" w:rsidP="00AC79A7">
            <w:pPr>
              <w:pStyle w:val="af3"/>
              <w:numPr>
                <w:ilvl w:val="0"/>
                <w:numId w:val="4"/>
              </w:numPr>
              <w:spacing w:after="120"/>
              <w:ind w:left="720" w:firstLineChars="0"/>
              <w:rPr>
                <w:rFonts w:eastAsia="宋体"/>
                <w:szCs w:val="24"/>
                <w:lang w:eastAsia="zh-CN"/>
              </w:rPr>
            </w:pPr>
            <w:r w:rsidRPr="00D93AF6">
              <w:rPr>
                <w:rFonts w:eastAsia="宋体"/>
                <w:szCs w:val="24"/>
                <w:lang w:eastAsia="zh-CN"/>
              </w:rPr>
              <w:t>Proposals</w:t>
            </w:r>
          </w:p>
          <w:p w14:paraId="3375E029" w14:textId="77777777" w:rsidR="00AC79A7" w:rsidRPr="00D93AF6" w:rsidRDefault="00AC79A7" w:rsidP="00AC79A7">
            <w:pPr>
              <w:pStyle w:val="af3"/>
              <w:numPr>
                <w:ilvl w:val="1"/>
                <w:numId w:val="4"/>
              </w:numPr>
              <w:spacing w:after="120"/>
              <w:ind w:left="1440" w:firstLineChars="0"/>
              <w:rPr>
                <w:rFonts w:eastAsia="宋体"/>
                <w:szCs w:val="24"/>
                <w:lang w:eastAsia="zh-CN"/>
              </w:rPr>
            </w:pPr>
            <w:r w:rsidRPr="00D93AF6">
              <w:rPr>
                <w:rFonts w:eastAsia="宋体"/>
                <w:szCs w:val="24"/>
                <w:lang w:eastAsia="zh-CN"/>
              </w:rPr>
              <w:t>Option 1 (R4-2307933): RAN4 further discuss how the measurement grid analysis could be done for multi-RX DL 2AoA spherical coverage. Both sin θ weighting and Clenshaw-Curtis weighting should be included in the measurement grid analysis.</w:t>
            </w:r>
          </w:p>
          <w:p w14:paraId="4C25591D" w14:textId="77777777" w:rsidR="00AC79A7" w:rsidRPr="00D93AF6" w:rsidRDefault="00AC79A7" w:rsidP="00AC79A7">
            <w:pPr>
              <w:pStyle w:val="af3"/>
              <w:numPr>
                <w:ilvl w:val="1"/>
                <w:numId w:val="4"/>
              </w:numPr>
              <w:spacing w:after="120"/>
              <w:ind w:left="1440" w:firstLineChars="0"/>
              <w:rPr>
                <w:rFonts w:eastAsia="宋体"/>
                <w:szCs w:val="24"/>
                <w:lang w:eastAsia="zh-CN"/>
              </w:rPr>
            </w:pPr>
            <w:r w:rsidRPr="00D93AF6">
              <w:rPr>
                <w:rFonts w:eastAsia="宋体"/>
                <w:szCs w:val="24"/>
                <w:lang w:eastAsia="zh-CN"/>
              </w:rPr>
              <w:t>Option  2 (R4-2307933): Companies are encouraged to compare the simulation results difference between fine grids and coarse grids. Fine grids are suggested with &lt;=2deg step size, and course grids are suggested to be 15deg step size.</w:t>
            </w:r>
          </w:p>
          <w:p w14:paraId="4FD88DAB" w14:textId="77777777" w:rsidR="00AC79A7" w:rsidRPr="00D93AF6" w:rsidRDefault="00AC79A7" w:rsidP="00AC79A7">
            <w:pPr>
              <w:pStyle w:val="af3"/>
              <w:numPr>
                <w:ilvl w:val="0"/>
                <w:numId w:val="4"/>
              </w:numPr>
              <w:spacing w:after="120"/>
              <w:ind w:left="720" w:firstLineChars="0"/>
              <w:rPr>
                <w:rFonts w:eastAsia="宋体"/>
                <w:szCs w:val="24"/>
                <w:lang w:eastAsia="zh-CN"/>
              </w:rPr>
            </w:pPr>
            <w:r w:rsidRPr="00D93AF6">
              <w:rPr>
                <w:rFonts w:eastAsia="宋体"/>
                <w:szCs w:val="24"/>
                <w:lang w:eastAsia="zh-CN"/>
              </w:rPr>
              <w:t>Agreements:</w:t>
            </w:r>
          </w:p>
          <w:p w14:paraId="41BFB4AF" w14:textId="77777777" w:rsidR="00AC79A7" w:rsidRPr="00D93AF6" w:rsidRDefault="00AC79A7" w:rsidP="00AC79A7">
            <w:pPr>
              <w:pStyle w:val="af3"/>
              <w:numPr>
                <w:ilvl w:val="1"/>
                <w:numId w:val="4"/>
              </w:numPr>
              <w:spacing w:after="120"/>
              <w:ind w:left="1440" w:firstLineChars="0"/>
              <w:rPr>
                <w:rFonts w:eastAsia="宋体"/>
                <w:szCs w:val="24"/>
                <w:lang w:eastAsia="zh-CN"/>
              </w:rPr>
            </w:pPr>
            <w:r w:rsidRPr="00D93AF6">
              <w:rPr>
                <w:rFonts w:eastAsia="宋体"/>
                <w:szCs w:val="24"/>
                <w:lang w:eastAsia="zh-CN"/>
              </w:rPr>
              <w:t xml:space="preserve">RAN4 to further discuss how the measurement grid analysis could be done for multi-RX DL 2AoA spherical coverage. </w:t>
            </w:r>
          </w:p>
          <w:p w14:paraId="72837610" w14:textId="77777777" w:rsidR="00AC79A7" w:rsidRPr="00D93AF6" w:rsidRDefault="00AC79A7" w:rsidP="00AC79A7">
            <w:pPr>
              <w:pStyle w:val="af3"/>
              <w:numPr>
                <w:ilvl w:val="2"/>
                <w:numId w:val="4"/>
              </w:numPr>
              <w:spacing w:after="120"/>
              <w:ind w:firstLineChars="0"/>
              <w:rPr>
                <w:rFonts w:eastAsia="宋体"/>
                <w:szCs w:val="24"/>
                <w:lang w:eastAsia="zh-CN"/>
              </w:rPr>
            </w:pPr>
            <w:r w:rsidRPr="00D93AF6">
              <w:rPr>
                <w:rFonts w:eastAsia="宋体"/>
                <w:szCs w:val="24"/>
                <w:lang w:eastAsia="zh-CN"/>
              </w:rPr>
              <w:t>Clenshaw-Curtis weighting is recommended.</w:t>
            </w:r>
          </w:p>
          <w:p w14:paraId="38553182" w14:textId="77777777" w:rsidR="00AC79A7" w:rsidRPr="00D93AF6" w:rsidRDefault="00AC79A7" w:rsidP="00AC79A7">
            <w:pPr>
              <w:pStyle w:val="af3"/>
              <w:numPr>
                <w:ilvl w:val="2"/>
                <w:numId w:val="4"/>
              </w:numPr>
              <w:spacing w:after="120"/>
              <w:ind w:firstLineChars="0"/>
              <w:rPr>
                <w:rFonts w:eastAsia="宋体"/>
                <w:szCs w:val="24"/>
                <w:lang w:eastAsia="zh-CN"/>
              </w:rPr>
            </w:pPr>
            <w:r w:rsidRPr="00D93AF6">
              <w:rPr>
                <w:rFonts w:eastAsia="宋体"/>
                <w:szCs w:val="24"/>
                <w:lang w:eastAsia="zh-CN"/>
              </w:rPr>
              <w:t>sin θ weighting is not precluded.</w:t>
            </w:r>
          </w:p>
          <w:p w14:paraId="37591F12" w14:textId="77777777" w:rsidR="00AC79A7" w:rsidRPr="00D93AF6" w:rsidRDefault="00AC79A7" w:rsidP="00AC79A7">
            <w:pPr>
              <w:pStyle w:val="af3"/>
              <w:numPr>
                <w:ilvl w:val="1"/>
                <w:numId w:val="4"/>
              </w:numPr>
              <w:spacing w:after="120"/>
              <w:ind w:left="1440" w:firstLineChars="0"/>
              <w:rPr>
                <w:rFonts w:eastAsia="宋体"/>
                <w:szCs w:val="24"/>
                <w:lang w:eastAsia="zh-CN"/>
              </w:rPr>
            </w:pPr>
            <w:r w:rsidRPr="00D93AF6">
              <w:rPr>
                <w:rFonts w:eastAsia="宋体"/>
                <w:szCs w:val="24"/>
                <w:lang w:eastAsia="zh-CN"/>
              </w:rPr>
              <w:t xml:space="preserve">Companies are encouraged to compare the simulation results difference between fine grids and coarse grids. </w:t>
            </w:r>
          </w:p>
          <w:p w14:paraId="7109BD05" w14:textId="77777777" w:rsidR="00AC79A7" w:rsidRPr="00D93AF6" w:rsidRDefault="00AC79A7" w:rsidP="00AC79A7">
            <w:pPr>
              <w:pStyle w:val="af3"/>
              <w:numPr>
                <w:ilvl w:val="2"/>
                <w:numId w:val="4"/>
              </w:numPr>
              <w:spacing w:after="120"/>
              <w:ind w:firstLineChars="0"/>
              <w:rPr>
                <w:rFonts w:eastAsia="宋体"/>
                <w:szCs w:val="24"/>
                <w:lang w:eastAsia="zh-CN"/>
              </w:rPr>
            </w:pPr>
            <w:r w:rsidRPr="00D93AF6">
              <w:rPr>
                <w:rFonts w:eastAsia="宋体"/>
                <w:szCs w:val="24"/>
                <w:lang w:eastAsia="zh-CN"/>
              </w:rPr>
              <w:t xml:space="preserve">Fine grids are suggested with 2deg step size, and course grids </w:t>
            </w:r>
            <w:r w:rsidRPr="00D93AF6">
              <w:rPr>
                <w:rFonts w:eastAsia="宋体" w:hint="eastAsia"/>
                <w:szCs w:val="24"/>
                <w:lang w:eastAsia="zh-CN"/>
              </w:rPr>
              <w:t>≤</w:t>
            </w:r>
            <w:r w:rsidRPr="00D93AF6">
              <w:rPr>
                <w:rFonts w:eastAsia="宋体"/>
                <w:szCs w:val="24"/>
                <w:lang w:eastAsia="zh-CN"/>
              </w:rPr>
              <w:t xml:space="preserve">30deg step size are suggested to be analyzed. </w:t>
            </w:r>
          </w:p>
          <w:p w14:paraId="1DA54D99" w14:textId="77777777" w:rsidR="00AC79A7" w:rsidRPr="00D93AF6" w:rsidRDefault="00AC79A7" w:rsidP="00AC79A7">
            <w:pPr>
              <w:pStyle w:val="af3"/>
              <w:numPr>
                <w:ilvl w:val="2"/>
                <w:numId w:val="4"/>
              </w:numPr>
              <w:spacing w:after="120"/>
              <w:ind w:firstLineChars="0"/>
              <w:rPr>
                <w:rFonts w:eastAsia="宋体"/>
                <w:szCs w:val="24"/>
                <w:lang w:eastAsia="zh-CN"/>
              </w:rPr>
            </w:pPr>
            <w:r w:rsidRPr="00D93AF6">
              <w:rPr>
                <w:rFonts w:eastAsia="宋体"/>
                <w:szCs w:val="24"/>
                <w:lang w:eastAsia="zh-CN"/>
              </w:rPr>
              <w:t>The step size of 15deg should be included.</w:t>
            </w:r>
          </w:p>
          <w:p w14:paraId="699EA5E5" w14:textId="77777777" w:rsidR="00AC79A7" w:rsidRPr="00D93AF6" w:rsidRDefault="00AC79A7" w:rsidP="00AC79A7">
            <w:pPr>
              <w:pStyle w:val="af3"/>
              <w:numPr>
                <w:ilvl w:val="2"/>
                <w:numId w:val="4"/>
              </w:numPr>
              <w:spacing w:after="120"/>
              <w:ind w:firstLineChars="0"/>
              <w:rPr>
                <w:rFonts w:eastAsia="宋体"/>
                <w:szCs w:val="24"/>
                <w:lang w:eastAsia="zh-CN"/>
              </w:rPr>
            </w:pPr>
            <w:r w:rsidRPr="00D93AF6">
              <w:rPr>
                <w:rFonts w:eastAsia="宋体"/>
                <w:szCs w:val="24"/>
                <w:lang w:eastAsia="zh-CN"/>
              </w:rPr>
              <w:t>RAN4 will further study the measurement grid based on MU analysis</w:t>
            </w:r>
          </w:p>
          <w:p w14:paraId="6DDDBE85" w14:textId="77777777" w:rsidR="00AC79A7" w:rsidRPr="00AC79A7" w:rsidRDefault="00AC79A7" w:rsidP="00AE7D48">
            <w:pPr>
              <w:rPr>
                <w:i/>
                <w:lang w:eastAsia="zh-CN"/>
              </w:rPr>
            </w:pPr>
          </w:p>
        </w:tc>
      </w:tr>
    </w:tbl>
    <w:p w14:paraId="19C3DCD0" w14:textId="77777777" w:rsidR="00AC79A7" w:rsidRPr="00BA44F2" w:rsidRDefault="00AC79A7" w:rsidP="00AE7D48">
      <w:pPr>
        <w:rPr>
          <w:i/>
          <w:lang w:val="en-US" w:eastAsia="zh-CN"/>
        </w:rPr>
      </w:pPr>
    </w:p>
    <w:p w14:paraId="53C76B1F" w14:textId="0D1EDA35" w:rsidR="00AB198D" w:rsidRPr="00AB198D" w:rsidRDefault="00AE7D48" w:rsidP="008F13B3">
      <w:pPr>
        <w:rPr>
          <w:lang w:val="en-US" w:eastAsia="zh-CN"/>
        </w:rPr>
      </w:pPr>
      <w:r>
        <w:rPr>
          <w:lang w:eastAsia="zh-CN"/>
        </w:rPr>
        <w:t xml:space="preserve">In this contribution we discuss </w:t>
      </w:r>
      <w:r w:rsidR="00AC79A7">
        <w:rPr>
          <w:lang w:eastAsia="zh-CN"/>
        </w:rPr>
        <w:t>the measurement grid step size issue based on our simulation results firstly, and then share our view on remaining issue</w:t>
      </w:r>
      <w:r w:rsidR="0015588D">
        <w:rPr>
          <w:lang w:eastAsia="zh-CN"/>
        </w:rPr>
        <w:t>s</w:t>
      </w:r>
      <w:r w:rsidR="00AC79A7">
        <w:rPr>
          <w:lang w:eastAsia="zh-CN"/>
        </w:rPr>
        <w:t xml:space="preserve"> regarding probe location and test procedure as well.</w:t>
      </w:r>
    </w:p>
    <w:p w14:paraId="65A85401" w14:textId="4ADBC656" w:rsidR="00962566" w:rsidRDefault="000A567D" w:rsidP="00E33B8C">
      <w:pPr>
        <w:pStyle w:val="1"/>
      </w:pPr>
      <w:r>
        <w:t xml:space="preserve">2. </w:t>
      </w:r>
      <w:r>
        <w:tab/>
      </w:r>
      <w:r w:rsidR="002A1C01">
        <w:t>Discussion</w:t>
      </w:r>
    </w:p>
    <w:p w14:paraId="16DE7672" w14:textId="180C51A0" w:rsidR="002B67A9" w:rsidRDefault="002B67A9" w:rsidP="002B67A9">
      <w:pPr>
        <w:pStyle w:val="2"/>
        <w:rPr>
          <w:lang w:eastAsia="zh-CN"/>
        </w:rPr>
      </w:pPr>
      <w:r>
        <w:rPr>
          <w:rFonts w:hint="eastAsia"/>
          <w:lang w:eastAsia="zh-CN"/>
        </w:rPr>
        <w:t>2</w:t>
      </w:r>
      <w:r>
        <w:rPr>
          <w:lang w:eastAsia="zh-CN"/>
        </w:rPr>
        <w:t>.1</w:t>
      </w:r>
      <w:r>
        <w:rPr>
          <w:lang w:eastAsia="zh-CN"/>
        </w:rPr>
        <w:tab/>
      </w:r>
      <w:r w:rsidR="00AC79A7">
        <w:rPr>
          <w:lang w:eastAsia="zh-CN"/>
        </w:rPr>
        <w:t>measurement grid</w:t>
      </w:r>
    </w:p>
    <w:p w14:paraId="66C81EA8" w14:textId="77002C52" w:rsidR="00276E18" w:rsidRDefault="00AC79A7" w:rsidP="00677DDF">
      <w:pPr>
        <w:rPr>
          <w:lang w:eastAsia="zh-CN"/>
        </w:rPr>
      </w:pPr>
      <w:r>
        <w:rPr>
          <w:lang w:eastAsia="zh-CN"/>
        </w:rPr>
        <w:t>There is no standardized antenna pattern for 2AoA spherical coverage simulation, so measure grid analysis could be done based on companies’ own simulation by comparing coarse grid and fine grid.</w:t>
      </w:r>
    </w:p>
    <w:p w14:paraId="4E98FD12" w14:textId="5C2F087D" w:rsidR="00C67AF9" w:rsidRDefault="00AC79A7" w:rsidP="00AC79A7">
      <w:pPr>
        <w:rPr>
          <w:lang w:eastAsia="zh-CN"/>
        </w:rPr>
      </w:pPr>
      <w:r>
        <w:rPr>
          <w:lang w:eastAsia="zh-CN"/>
        </w:rPr>
        <w:t>In our simulation, we take 2d</w:t>
      </w:r>
      <w:r w:rsidR="00A41328">
        <w:rPr>
          <w:lang w:eastAsia="zh-CN"/>
        </w:rPr>
        <w:t>eg step size as the finest grid, and simulation results of coarser step size are compared with that of 2deg grid to obtain the delta percentage value, as shown in Table 2.1-1</w:t>
      </w:r>
      <w:r w:rsidR="00945AB9">
        <w:rPr>
          <w:lang w:eastAsia="zh-CN"/>
        </w:rPr>
        <w:t xml:space="preserve"> for adjacent modules and Table 2.1-2 for back-to-back modules</w:t>
      </w:r>
      <w:r w:rsidR="00B30A29">
        <w:rPr>
          <w:lang w:eastAsia="zh-CN"/>
        </w:rPr>
        <w:t xml:space="preserve">. </w:t>
      </w:r>
      <w:r w:rsidR="0040330A">
        <w:rPr>
          <w:lang w:eastAsia="zh-CN"/>
        </w:rPr>
        <w:t xml:space="preserve">In case the simulated delta percentage is 1%, </w:t>
      </w:r>
      <w:r w:rsidR="0040330A" w:rsidRPr="0040330A">
        <w:rPr>
          <w:lang w:eastAsia="zh-CN"/>
        </w:rPr>
        <w:t xml:space="preserve">if the measured 2AoA spherical coverage result is 20%, then the true result could be </w:t>
      </w:r>
      <w:r w:rsidR="0040330A">
        <w:rPr>
          <w:lang w:eastAsia="zh-CN"/>
        </w:rPr>
        <w:t>in the range [19%, 21%].</w:t>
      </w:r>
    </w:p>
    <w:p w14:paraId="091A94C7" w14:textId="77777777" w:rsidR="00A41328" w:rsidRDefault="00A41328" w:rsidP="00AC79A7">
      <w:pPr>
        <w:rPr>
          <w:lang w:eastAsia="zh-CN"/>
        </w:rPr>
      </w:pPr>
    </w:p>
    <w:p w14:paraId="5BCA4D4A" w14:textId="77777777" w:rsidR="00A41328" w:rsidRDefault="00A41328" w:rsidP="00AC79A7">
      <w:pPr>
        <w:rPr>
          <w:rFonts w:eastAsia="Malgun Gothic"/>
          <w:color w:val="4472C4" w:themeColor="accent1"/>
        </w:rPr>
      </w:pPr>
    </w:p>
    <w:p w14:paraId="5C5F01ED" w14:textId="7173C988" w:rsidR="00945AB9" w:rsidRPr="00945AB9" w:rsidRDefault="00945AB9" w:rsidP="00945AB9">
      <w:pPr>
        <w:jc w:val="center"/>
        <w:rPr>
          <w:rFonts w:eastAsiaTheme="minorEastAsia"/>
          <w:b/>
          <w:color w:val="4472C4" w:themeColor="accent1"/>
          <w:lang w:eastAsia="zh-CN"/>
        </w:rPr>
      </w:pPr>
      <w:r w:rsidRPr="00945AB9">
        <w:rPr>
          <w:rFonts w:eastAsia="Malgun Gothic"/>
          <w:b/>
          <w:noProof/>
          <w:lang w:val="en-US" w:eastAsia="zh-CN"/>
        </w:rPr>
        <w:drawing>
          <wp:anchor distT="0" distB="0" distL="114300" distR="114300" simplePos="0" relativeHeight="251717632" behindDoc="0" locked="0" layoutInCell="1" allowOverlap="1" wp14:anchorId="6068351D" wp14:editId="02076D35">
            <wp:simplePos x="0" y="0"/>
            <wp:positionH relativeFrom="margin">
              <wp:posOffset>-271145</wp:posOffset>
            </wp:positionH>
            <wp:positionV relativeFrom="margin">
              <wp:posOffset>739140</wp:posOffset>
            </wp:positionV>
            <wp:extent cx="1057275" cy="1050290"/>
            <wp:effectExtent l="0" t="0" r="0" b="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7275" cy="1050290"/>
                    </a:xfrm>
                    <a:prstGeom prst="rect">
                      <a:avLst/>
                    </a:prstGeom>
                  </pic:spPr>
                </pic:pic>
              </a:graphicData>
            </a:graphic>
          </wp:anchor>
        </w:drawing>
      </w:r>
      <w:r w:rsidRPr="00945AB9">
        <w:rPr>
          <w:rFonts w:eastAsiaTheme="minorEastAsia"/>
          <w:b/>
          <w:lang w:eastAsia="zh-CN"/>
        </w:rPr>
        <w:t>Table 2.1-1 measurement grid simulation results for adjacent modules</w:t>
      </w:r>
      <w:r>
        <w:rPr>
          <w:rFonts w:eastAsiaTheme="minorEastAsia"/>
          <w:b/>
          <w:lang w:eastAsia="zh-CN"/>
        </w:rPr>
        <w:t xml:space="preserve"> (sine weighting)</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945AB9" w:rsidRPr="00945AB9" w14:paraId="322C77AC" w14:textId="77777777" w:rsidTr="00945AB9">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0FD65F" w14:textId="77777777" w:rsidR="00945AB9" w:rsidRPr="00945AB9" w:rsidRDefault="00945AB9" w:rsidP="00945AB9">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9FD147"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delta % compared with 2deg measurement grid</w:t>
            </w:r>
          </w:p>
        </w:tc>
      </w:tr>
      <w:tr w:rsidR="00945AB9" w:rsidRPr="00945AB9" w14:paraId="0078620E" w14:textId="77777777" w:rsidTr="00945AB9">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F7C418" w14:textId="77777777" w:rsidR="00945AB9" w:rsidRPr="00945AB9" w:rsidRDefault="00945AB9" w:rsidP="00945AB9">
            <w:pPr>
              <w:spacing w:after="0"/>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2AB8EB"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04CDF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5D3D5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07F61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77EFD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93377"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945AB9" w:rsidRPr="00945AB9" w14:paraId="383B702E"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6767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0AD89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3204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99638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8CDE3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3563C1"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0CE6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r>
      <w:tr w:rsidR="00945AB9" w:rsidRPr="00945AB9" w14:paraId="54E70AE2"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4B6CF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4</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A08B9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18C2E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F8F81A"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52A01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D35C82"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0.01%</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0B7C7"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r>
      <w:tr w:rsidR="00945AB9" w:rsidRPr="00945AB9" w14:paraId="3472A71A"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9965C8"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E26FC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E772D3"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2CC558"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9B9FC1"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4C8055"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E4393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0.04%</w:t>
            </w:r>
          </w:p>
        </w:tc>
      </w:tr>
      <w:tr w:rsidR="00945AB9" w:rsidRPr="00945AB9" w14:paraId="377F4D49"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8160EB"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6FF45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E30D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A52DAE"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-0.49%</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D64A3F"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0.60%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EB2B26"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0.36%</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E34FF4"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0.05%</w:t>
            </w:r>
          </w:p>
        </w:tc>
      </w:tr>
      <w:tr w:rsidR="00945AB9" w:rsidRPr="00945AB9" w14:paraId="47209E4A"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C4B6EC"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AA478F"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883241"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-0.41%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FCEAD1"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9098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7E4878"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AEFCB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0.27%</w:t>
            </w:r>
          </w:p>
        </w:tc>
      </w:tr>
      <w:tr w:rsidR="00945AB9" w:rsidRPr="00945AB9" w14:paraId="06323B46"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65591F"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8C4BD"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4075A1"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-0.39%</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ED7BB5"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AF768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-0.09%</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637748"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3E0C2"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-0.13%</w:t>
            </w:r>
          </w:p>
        </w:tc>
      </w:tr>
      <w:tr w:rsidR="00945AB9" w:rsidRPr="00945AB9" w14:paraId="507BA2C7"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89E8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862B58"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39BB04"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85F72"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-0.76%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026DD4"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3C60EB"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5ED770"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0.50%</w:t>
            </w:r>
          </w:p>
        </w:tc>
      </w:tr>
      <w:tr w:rsidR="00945AB9" w:rsidRPr="00945AB9" w14:paraId="256FD265" w14:textId="77777777" w:rsidTr="00945AB9">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2083E3" w14:textId="7E935B7C"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705BE8" w14:textId="4BE2D8C3"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-0.62%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28EDA" w14:textId="0427B4C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-1.61%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AF042E"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-1.74%</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404162"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-0.57%</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9435C"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E46C0A"/>
                <w:kern w:val="24"/>
                <w:sz w:val="22"/>
                <w:szCs w:val="22"/>
                <w:lang w:val="en-US" w:eastAsia="zh-CN"/>
              </w:rPr>
              <w:t>1.15%</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3A1CCD" w14:textId="77777777" w:rsidR="00945AB9" w:rsidRPr="00945AB9" w:rsidRDefault="00945AB9" w:rsidP="00945AB9">
            <w:pPr>
              <w:wordWrap w:val="0"/>
              <w:spacing w:after="0"/>
              <w:jc w:val="right"/>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1.34%</w:t>
            </w:r>
          </w:p>
        </w:tc>
      </w:tr>
    </w:tbl>
    <w:p w14:paraId="23807097" w14:textId="477034CA" w:rsidR="00945AB9" w:rsidRDefault="00945AB9" w:rsidP="00AC79A7">
      <w:pPr>
        <w:rPr>
          <w:rFonts w:eastAsia="Malgun Gothic"/>
          <w:color w:val="4472C4" w:themeColor="accent1"/>
        </w:rPr>
      </w:pPr>
    </w:p>
    <w:p w14:paraId="32117121" w14:textId="6963862E" w:rsidR="00945AB9" w:rsidRDefault="00945AB9" w:rsidP="00945AB9">
      <w:pPr>
        <w:jc w:val="center"/>
        <w:rPr>
          <w:rFonts w:eastAsia="Malgun Gothic"/>
          <w:color w:val="4472C4" w:themeColor="accent1"/>
        </w:rPr>
      </w:pPr>
      <w:r w:rsidRPr="00945AB9">
        <w:rPr>
          <w:rFonts w:eastAsiaTheme="minorEastAsia"/>
          <w:b/>
          <w:lang w:eastAsia="zh-CN"/>
        </w:rPr>
        <w:t>Table 2.1-</w:t>
      </w:r>
      <w:r w:rsidR="0040330A">
        <w:rPr>
          <w:rFonts w:eastAsiaTheme="minorEastAsia"/>
          <w:b/>
          <w:lang w:eastAsia="zh-CN"/>
        </w:rPr>
        <w:t>2</w:t>
      </w:r>
      <w:r w:rsidRPr="00945AB9">
        <w:rPr>
          <w:rFonts w:eastAsiaTheme="minorEastAsia"/>
          <w:b/>
          <w:lang w:eastAsia="zh-CN"/>
        </w:rPr>
        <w:t xml:space="preserve"> measurement grid simulation results for </w:t>
      </w:r>
      <w:r>
        <w:rPr>
          <w:rFonts w:eastAsiaTheme="minorEastAsia"/>
          <w:b/>
          <w:lang w:eastAsia="zh-CN"/>
        </w:rPr>
        <w:t>back-to-back</w:t>
      </w:r>
      <w:r w:rsidRPr="00945AB9">
        <w:rPr>
          <w:rFonts w:eastAsiaTheme="minorEastAsia"/>
          <w:b/>
          <w:lang w:eastAsia="zh-CN"/>
        </w:rPr>
        <w:t xml:space="preserve"> module</w:t>
      </w:r>
      <w:r w:rsidRPr="00945AB9">
        <w:rPr>
          <w:rFonts w:eastAsia="Malgun Gothic"/>
          <w:noProof/>
          <w:color w:val="4472C4" w:themeColor="accent1"/>
          <w:lang w:val="en-US" w:eastAsia="zh-CN"/>
        </w:rPr>
        <w:drawing>
          <wp:anchor distT="0" distB="0" distL="114300" distR="114300" simplePos="0" relativeHeight="251718656" behindDoc="0" locked="0" layoutInCell="1" allowOverlap="1" wp14:anchorId="26DFF1D6" wp14:editId="2EEBF467">
            <wp:simplePos x="0" y="0"/>
            <wp:positionH relativeFrom="margin">
              <wp:posOffset>-125105</wp:posOffset>
            </wp:positionH>
            <wp:positionV relativeFrom="margin">
              <wp:posOffset>3345007</wp:posOffset>
            </wp:positionV>
            <wp:extent cx="911860" cy="938530"/>
            <wp:effectExtent l="0" t="0" r="2540" b="0"/>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1860" cy="938530"/>
                    </a:xfrm>
                    <a:prstGeom prst="rect">
                      <a:avLst/>
                    </a:prstGeom>
                  </pic:spPr>
                </pic:pic>
              </a:graphicData>
            </a:graphic>
          </wp:anchor>
        </w:drawing>
      </w:r>
      <w:r>
        <w:rPr>
          <w:rFonts w:eastAsiaTheme="minorEastAsia"/>
          <w:b/>
          <w:lang w:eastAsia="zh-CN"/>
        </w:rPr>
        <w:t>s (sine weighting)</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945AB9" w:rsidRPr="00945AB9" w14:paraId="463BAF19" w14:textId="77777777" w:rsidTr="00945AB9">
        <w:trPr>
          <w:trHeight w:val="270"/>
          <w:jc w:val="center"/>
        </w:trPr>
        <w:tc>
          <w:tcPr>
            <w:tcW w:w="23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23F5A3" w14:textId="77777777" w:rsidR="00945AB9" w:rsidRPr="00945AB9" w:rsidRDefault="00945AB9" w:rsidP="00945AB9">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6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93128F"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delta % compared with 2deg measurement grid</w:t>
            </w:r>
          </w:p>
        </w:tc>
      </w:tr>
      <w:tr w:rsidR="00945AB9" w:rsidRPr="00945AB9" w14:paraId="34152A5E" w14:textId="77777777" w:rsidTr="00945AB9">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B936EF" w14:textId="77777777" w:rsidR="00945AB9" w:rsidRPr="00945AB9" w:rsidRDefault="00945AB9" w:rsidP="00945AB9">
            <w:pPr>
              <w:spacing w:after="0"/>
              <w:rPr>
                <w:rFonts w:ascii="Arial" w:eastAsia="宋体" w:hAnsi="Arial" w:cs="Arial"/>
                <w:sz w:val="36"/>
                <w:szCs w:val="36"/>
                <w:lang w:val="en-US" w:eastAsia="zh-CN"/>
              </w:rPr>
            </w:pP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7D5B66"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8132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7464E4"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F3381"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77A9F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BF405E"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945AB9" w:rsidRPr="00945AB9" w14:paraId="2CDF81BE"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073848"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06FDB8"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40545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F02E9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37943E"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3EFC71"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6766C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r>
      <w:tr w:rsidR="00945AB9" w:rsidRPr="00945AB9" w14:paraId="6DB3D938"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812381"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3BB84C"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1A0A7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0F217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37D3E"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0.01%</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68710B"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-0.29%</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C56B57"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r>
      <w:tr w:rsidR="00945AB9" w:rsidRPr="00945AB9" w14:paraId="631909CC"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A139C6"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2214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34153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0.19%</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7FDF"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0.47%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1C8454"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0.20%</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0D36CC"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0.15%</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FC175C"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0.07%</w:t>
            </w:r>
          </w:p>
        </w:tc>
      </w:tr>
      <w:tr w:rsidR="00945AB9" w:rsidRPr="00945AB9" w14:paraId="567545EC"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99CE2B"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87398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63406"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F6B78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EA83F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0.18%</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D4713E"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-0.15%</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09364F"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0.05%</w:t>
            </w:r>
          </w:p>
        </w:tc>
      </w:tr>
      <w:tr w:rsidR="00945AB9" w:rsidRPr="00945AB9" w14:paraId="59674E2A"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0844A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3F87C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98D2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0.28%</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B7F3A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0.56%</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0BC84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0.57%</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10227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0.19%</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6152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0.36%</w:t>
            </w:r>
          </w:p>
        </w:tc>
      </w:tr>
      <w:tr w:rsidR="00945AB9" w:rsidRPr="00945AB9" w14:paraId="6688AD47"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2E93E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ECB4F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E6926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0.04%</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8ABE27"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-0.27%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AD9E0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0.03%</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938346"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-0.31%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1FF86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-0.44%</w:t>
            </w:r>
          </w:p>
        </w:tc>
      </w:tr>
      <w:tr w:rsidR="00945AB9" w:rsidRPr="00945AB9" w14:paraId="5C7EFCD7"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6C695E"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12F630"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7B94BC"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0.61%</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05CF87"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0.10%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7691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E46C0A"/>
                <w:kern w:val="24"/>
                <w:sz w:val="22"/>
                <w:szCs w:val="22"/>
                <w:lang w:val="en-US" w:eastAsia="zh-CN"/>
              </w:rPr>
              <w:t>1.11%</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86E17B"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0.47%</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8514E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E46C0A"/>
                <w:kern w:val="24"/>
                <w:sz w:val="22"/>
                <w:szCs w:val="22"/>
                <w:lang w:val="en-US" w:eastAsia="zh-CN"/>
              </w:rPr>
              <w:t>1.08%</w:t>
            </w:r>
          </w:p>
        </w:tc>
      </w:tr>
      <w:tr w:rsidR="00945AB9" w:rsidRPr="00945AB9" w14:paraId="2BEAA4C5" w14:textId="77777777" w:rsidTr="00945AB9">
        <w:trPr>
          <w:trHeight w:val="27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B69CA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A540CA"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0.00%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B331BD"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1.27%</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80DE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2.80%</w:t>
            </w:r>
          </w:p>
        </w:tc>
        <w:tc>
          <w:tcPr>
            <w:tcW w:w="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895213"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1.96%</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1E5482"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1.51%</w:t>
            </w:r>
          </w:p>
        </w:tc>
        <w:tc>
          <w:tcPr>
            <w:tcW w:w="8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9CBC25" w14:textId="77777777" w:rsidR="00945AB9" w:rsidRPr="00945AB9" w:rsidRDefault="00945AB9" w:rsidP="00945AB9">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FF0000"/>
                <w:kern w:val="24"/>
                <w:sz w:val="22"/>
                <w:szCs w:val="22"/>
                <w:lang w:val="en-US" w:eastAsia="zh-CN"/>
              </w:rPr>
              <w:t>1.98%</w:t>
            </w:r>
          </w:p>
        </w:tc>
      </w:tr>
    </w:tbl>
    <w:p w14:paraId="622DD00F" w14:textId="446A7727" w:rsidR="00945AB9" w:rsidRDefault="00945AB9" w:rsidP="00AC79A7">
      <w:pPr>
        <w:rPr>
          <w:rFonts w:eastAsia="Malgun Gothic"/>
          <w:color w:val="4472C4" w:themeColor="accent1"/>
        </w:rPr>
      </w:pPr>
    </w:p>
    <w:p w14:paraId="4DE73213" w14:textId="4D61FEAB" w:rsidR="00945AB9" w:rsidRDefault="007855A8" w:rsidP="00AC79A7">
      <w:pPr>
        <w:rPr>
          <w:lang w:eastAsia="zh-CN"/>
        </w:rPr>
      </w:pPr>
      <w:r>
        <w:rPr>
          <w:lang w:eastAsia="zh-CN"/>
        </w:rPr>
        <w:t>Above results are simulated with sine weighting. We also performed simulation with Clenshaw Curtis weighting but the simulation results seem even worse, refer to Table 2.1-3 for example.</w:t>
      </w:r>
    </w:p>
    <w:p w14:paraId="42C13B50" w14:textId="1643047A" w:rsidR="007855A8" w:rsidRPr="00945AB9" w:rsidRDefault="007855A8" w:rsidP="007855A8">
      <w:pPr>
        <w:jc w:val="center"/>
        <w:rPr>
          <w:rFonts w:eastAsiaTheme="minorEastAsia"/>
          <w:b/>
          <w:color w:val="4472C4" w:themeColor="accent1"/>
          <w:lang w:eastAsia="zh-CN"/>
        </w:rPr>
      </w:pPr>
      <w:r w:rsidRPr="00945AB9">
        <w:rPr>
          <w:rFonts w:eastAsia="Malgun Gothic"/>
          <w:b/>
          <w:noProof/>
          <w:lang w:val="en-US" w:eastAsia="zh-CN"/>
        </w:rPr>
        <w:drawing>
          <wp:anchor distT="0" distB="0" distL="114300" distR="114300" simplePos="0" relativeHeight="251722752" behindDoc="0" locked="0" layoutInCell="1" allowOverlap="1" wp14:anchorId="67008F9C" wp14:editId="6C9257CB">
            <wp:simplePos x="0" y="0"/>
            <wp:positionH relativeFrom="margin">
              <wp:posOffset>-240030</wp:posOffset>
            </wp:positionH>
            <wp:positionV relativeFrom="margin">
              <wp:posOffset>6421120</wp:posOffset>
            </wp:positionV>
            <wp:extent cx="1057275" cy="1050290"/>
            <wp:effectExtent l="0" t="0" r="0" b="0"/>
            <wp:wrapSquare wrapText="bothSides"/>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7275" cy="1050290"/>
                    </a:xfrm>
                    <a:prstGeom prst="rect">
                      <a:avLst/>
                    </a:prstGeom>
                  </pic:spPr>
                </pic:pic>
              </a:graphicData>
            </a:graphic>
            <wp14:sizeRelH relativeFrom="margin">
              <wp14:pctWidth>0</wp14:pctWidth>
            </wp14:sizeRelH>
            <wp14:sizeRelV relativeFrom="margin">
              <wp14:pctHeight>0</wp14:pctHeight>
            </wp14:sizeRelV>
          </wp:anchor>
        </w:drawing>
      </w:r>
      <w:r w:rsidRPr="00945AB9">
        <w:rPr>
          <w:rFonts w:eastAsia="Malgun Gothic"/>
          <w:b/>
          <w:noProof/>
          <w:lang w:val="en-US" w:eastAsia="zh-CN"/>
        </w:rPr>
        <w:drawing>
          <wp:anchor distT="0" distB="0" distL="114300" distR="114300" simplePos="0" relativeHeight="251720704" behindDoc="0" locked="0" layoutInCell="1" allowOverlap="1" wp14:anchorId="235081F7" wp14:editId="62969840">
            <wp:simplePos x="0" y="0"/>
            <wp:positionH relativeFrom="margin">
              <wp:posOffset>-271145</wp:posOffset>
            </wp:positionH>
            <wp:positionV relativeFrom="margin">
              <wp:posOffset>739140</wp:posOffset>
            </wp:positionV>
            <wp:extent cx="1057275" cy="1050290"/>
            <wp:effectExtent l="0" t="0" r="0" b="0"/>
            <wp:wrapSquare wrapText="bothSides"/>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7275" cy="1050290"/>
                    </a:xfrm>
                    <a:prstGeom prst="rect">
                      <a:avLst/>
                    </a:prstGeom>
                  </pic:spPr>
                </pic:pic>
              </a:graphicData>
            </a:graphic>
          </wp:anchor>
        </w:drawing>
      </w:r>
      <w:r w:rsidRPr="00945AB9">
        <w:rPr>
          <w:rFonts w:eastAsiaTheme="minorEastAsia"/>
          <w:b/>
          <w:lang w:eastAsia="zh-CN"/>
        </w:rPr>
        <w:t>Table 2.1-</w:t>
      </w:r>
      <w:r w:rsidR="0040330A">
        <w:rPr>
          <w:rFonts w:eastAsiaTheme="minorEastAsia"/>
          <w:b/>
          <w:lang w:eastAsia="zh-CN"/>
        </w:rPr>
        <w:t>3</w:t>
      </w:r>
      <w:r w:rsidRPr="00945AB9">
        <w:rPr>
          <w:rFonts w:eastAsiaTheme="minorEastAsia"/>
          <w:b/>
          <w:lang w:eastAsia="zh-CN"/>
        </w:rPr>
        <w:t xml:space="preserve"> measurement grid simulation results for adjacent modules</w:t>
      </w:r>
      <w:r>
        <w:rPr>
          <w:rFonts w:eastAsiaTheme="minorEastAsia"/>
          <w:b/>
          <w:lang w:eastAsia="zh-CN"/>
        </w:rPr>
        <w:t xml:space="preserve"> (Clenshaw Curtis weighting)</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7855A8" w:rsidRPr="00945AB9" w14:paraId="6680D9AE" w14:textId="77777777" w:rsidTr="00EF6B5F">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D40CF" w14:textId="77777777" w:rsidR="007855A8" w:rsidRPr="00945AB9" w:rsidRDefault="007855A8" w:rsidP="00EF6B5F">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7C0962"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delta % compared with 2deg measurement grid</w:t>
            </w:r>
          </w:p>
        </w:tc>
      </w:tr>
      <w:tr w:rsidR="007855A8" w:rsidRPr="00945AB9" w14:paraId="1659DA13" w14:textId="77777777" w:rsidTr="00EF6B5F">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2BC352" w14:textId="77777777" w:rsidR="007855A8" w:rsidRPr="00945AB9" w:rsidRDefault="007855A8" w:rsidP="00EF6B5F">
            <w:pPr>
              <w:spacing w:after="0"/>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11C32"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38A4C"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6D612C"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35AD7A"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CE8A7"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862582" w14:textId="77777777" w:rsidR="007855A8" w:rsidRPr="00945AB9" w:rsidRDefault="007855A8" w:rsidP="00EF6B5F">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7855A8" w:rsidRPr="00945AB9" w14:paraId="0F6B5924"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0FC952"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8AB0E07" w14:textId="5FAB345E"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5460812" w14:textId="430BB9A9"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AB07919" w14:textId="72FBA588"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F2296C3" w14:textId="12080AC6"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CFE9926" w14:textId="547A3FDA"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E460644" w14:textId="55352C0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w:t>
            </w:r>
          </w:p>
        </w:tc>
      </w:tr>
      <w:tr w:rsidR="007855A8" w:rsidRPr="00945AB9" w14:paraId="117B6FBF"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476610"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4</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2233F30" w14:textId="684E78AD"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D3C0A4C" w14:textId="1AFF9C1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363FB1A" w14:textId="53B0B24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DA4C0BB" w14:textId="16B516E8"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48286D3" w14:textId="7A32FA78"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E7B0BAB" w14:textId="26A07B61"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-0.05%</w:t>
            </w:r>
          </w:p>
        </w:tc>
      </w:tr>
      <w:tr w:rsidR="007855A8" w:rsidRPr="00945AB9" w14:paraId="3DA4FE14"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7AB6F2"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9C94378" w14:textId="15C41AA0"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92E3F77" w14:textId="2F15542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E458F27" w14:textId="481BA9A5"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D917342" w14:textId="2CDD99CB"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-0.01%</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FFF6545" w14:textId="607604E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3DCEE0B" w14:textId="4CFD65FC"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-0.04%</w:t>
            </w:r>
          </w:p>
        </w:tc>
      </w:tr>
      <w:tr w:rsidR="007855A8" w:rsidRPr="00945AB9" w14:paraId="7FD52FE6"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4162F"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0C40FE0" w14:textId="63A7E2BC"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-0.27%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CA1AF28" w14:textId="623C45B5"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0.54%</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1C986DE" w14:textId="05FB973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0.04%</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B47E943" w14:textId="1279A889"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0CC776B" w14:textId="112C85E7"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0.08%</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F0E3A09" w14:textId="1A4362A7"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0.30%</w:t>
            </w:r>
          </w:p>
        </w:tc>
      </w:tr>
      <w:tr w:rsidR="007855A8" w:rsidRPr="00945AB9" w14:paraId="3C999267"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9B9972"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C5A6CE0" w14:textId="118D341C"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0.20%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40FABA3" w14:textId="4903CEE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-0.21%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8385306" w14:textId="4359FAB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3D5D99B" w14:textId="325990A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-0.34%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E09F3A4" w14:textId="58DA582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ED4965E" w14:textId="05CAF61D"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-0.45%</w:t>
            </w:r>
          </w:p>
        </w:tc>
      </w:tr>
      <w:tr w:rsidR="007855A8" w:rsidRPr="00945AB9" w14:paraId="6AB75747"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9255CD"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AF29841" w14:textId="6392E2B2"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7C7B5FB" w14:textId="14A6F9DD"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0.66%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39D12C8" w14:textId="0E69D9FE"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FF0000"/>
                <w:kern w:val="24"/>
                <w:sz w:val="22"/>
                <w:szCs w:val="22"/>
                <w:lang w:val="en-US" w:eastAsia="zh-CN"/>
              </w:rPr>
              <w:t>1.42</w:t>
            </w:r>
            <w:r w:rsidRPr="0040330A">
              <w:rPr>
                <w:rFonts w:ascii="宋体" w:eastAsia="宋体" w:hAnsi="宋体" w:cs="Arial"/>
                <w:color w:val="FF0000"/>
                <w:kern w:val="24"/>
                <w:sz w:val="22"/>
                <w:szCs w:val="22"/>
                <w:lang w:val="en-US" w:eastAsia="zh-CN"/>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BE67021" w14:textId="6685E542"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26863EC" w14:textId="0C405975"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-0.21%</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9CE4EF2" w14:textId="777B9240"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FF0000"/>
                <w:kern w:val="24"/>
                <w:sz w:val="22"/>
                <w:szCs w:val="22"/>
                <w:lang w:val="en-US" w:eastAsia="zh-CN"/>
              </w:rPr>
              <w:t>-1.19%</w:t>
            </w:r>
          </w:p>
        </w:tc>
      </w:tr>
      <w:tr w:rsidR="007855A8" w:rsidRPr="00945AB9" w14:paraId="3CCD7BE1"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9C35EF"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20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1CDBDF6" w14:textId="46222A2A"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-0.46%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CFD3951" w14:textId="65F3B74C"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0.68%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98CC60D" w14:textId="146F0BE7"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0.66%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896A13D" w14:textId="3DB21814"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0.87%</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5B463B2" w14:textId="1D568FD7"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-0.02%</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46188E4" w14:textId="4AC81ECC"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0.14%</w:t>
            </w:r>
          </w:p>
        </w:tc>
      </w:tr>
      <w:tr w:rsidR="007855A8" w:rsidRPr="00945AB9" w14:paraId="4D099CED" w14:textId="77777777" w:rsidTr="002954C4">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16338A" w14:textId="77777777" w:rsidR="007855A8" w:rsidRPr="00945AB9" w:rsidRDefault="007855A8" w:rsidP="007855A8">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8C415F1" w14:textId="40DA031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1.53%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58A8C1A" w14:textId="5EE06463"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-1.01%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F2D9B36" w14:textId="55397BDE"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FF0000"/>
                <w:kern w:val="24"/>
                <w:sz w:val="22"/>
                <w:szCs w:val="22"/>
                <w:lang w:val="en-US" w:eastAsia="zh-CN"/>
              </w:rPr>
              <w:t>4.26%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3A83152" w14:textId="741C70DF" w:rsidR="007855A8" w:rsidRPr="00945AB9" w:rsidRDefault="007855A8" w:rsidP="007855A8">
            <w:pPr>
              <w:wordWrap w:val="0"/>
              <w:spacing w:after="0"/>
              <w:jc w:val="center"/>
              <w:textAlignment w:val="center"/>
              <w:rPr>
                <w:rFonts w:ascii="宋体" w:eastAsia="宋体" w:hAnsi="宋体" w:cs="Arial"/>
                <w:color w:val="000000"/>
                <w:kern w:val="24"/>
                <w:sz w:val="22"/>
                <w:szCs w:val="22"/>
                <w:lang w:val="en-US" w:eastAsia="zh-CN"/>
              </w:rPr>
            </w:pPr>
            <w:r w:rsidRPr="007855A8">
              <w:rPr>
                <w:rFonts w:ascii="宋体" w:eastAsia="宋体" w:hAnsi="宋体" w:cs="Arial"/>
                <w:color w:val="000000"/>
                <w:kern w:val="24"/>
                <w:sz w:val="22"/>
                <w:szCs w:val="22"/>
                <w:lang w:val="en-US" w:eastAsia="zh-CN"/>
              </w:rPr>
              <w:t>-0.44%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678F44C" w14:textId="143A4860" w:rsidR="007855A8" w:rsidRPr="00945AB9" w:rsidRDefault="007855A8" w:rsidP="007855A8">
            <w:pPr>
              <w:wordWrap w:val="0"/>
              <w:spacing w:after="0"/>
              <w:jc w:val="center"/>
              <w:textAlignment w:val="center"/>
              <w:rPr>
                <w:rFonts w:ascii="宋体" w:eastAsia="宋体" w:hAnsi="宋体" w:cs="Arial"/>
                <w:color w:val="FF0000"/>
                <w:kern w:val="24"/>
                <w:sz w:val="22"/>
                <w:szCs w:val="22"/>
                <w:lang w:val="en-US" w:eastAsia="zh-CN"/>
              </w:rPr>
            </w:pPr>
            <w:r w:rsidRPr="007855A8">
              <w:rPr>
                <w:rFonts w:ascii="宋体" w:eastAsia="宋体" w:hAnsi="宋体" w:cs="Arial"/>
                <w:color w:val="FF0000"/>
                <w:kern w:val="24"/>
                <w:sz w:val="22"/>
                <w:szCs w:val="22"/>
                <w:lang w:val="en-US" w:eastAsia="zh-CN"/>
              </w:rPr>
              <w:t>-2.31%</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940FBD2" w14:textId="18BE5B48" w:rsidR="007855A8" w:rsidRPr="00945AB9" w:rsidRDefault="007855A8" w:rsidP="007855A8">
            <w:pPr>
              <w:wordWrap w:val="0"/>
              <w:spacing w:after="0"/>
              <w:jc w:val="center"/>
              <w:textAlignment w:val="center"/>
              <w:rPr>
                <w:rFonts w:ascii="宋体" w:eastAsia="宋体" w:hAnsi="宋体" w:cs="Arial"/>
                <w:color w:val="FF0000"/>
                <w:kern w:val="24"/>
                <w:sz w:val="22"/>
                <w:szCs w:val="22"/>
                <w:lang w:val="en-US" w:eastAsia="zh-CN"/>
              </w:rPr>
            </w:pPr>
            <w:r w:rsidRPr="007855A8">
              <w:rPr>
                <w:rFonts w:ascii="宋体" w:eastAsia="宋体" w:hAnsi="宋体" w:cs="Arial"/>
                <w:color w:val="FF0000"/>
                <w:kern w:val="24"/>
                <w:sz w:val="22"/>
                <w:szCs w:val="22"/>
                <w:lang w:val="en-US" w:eastAsia="zh-CN"/>
              </w:rPr>
              <w:t>-3.34%</w:t>
            </w:r>
          </w:p>
        </w:tc>
      </w:tr>
    </w:tbl>
    <w:p w14:paraId="04D610D6" w14:textId="59D874C7" w:rsidR="007855A8" w:rsidRDefault="007855A8" w:rsidP="007855A8">
      <w:pPr>
        <w:rPr>
          <w:rFonts w:eastAsia="Malgun Gothic"/>
          <w:color w:val="4472C4" w:themeColor="accent1"/>
        </w:rPr>
      </w:pPr>
    </w:p>
    <w:p w14:paraId="3DEDB15C" w14:textId="0D439617" w:rsidR="007855A8" w:rsidRDefault="007855A8" w:rsidP="00AC79A7">
      <w:pPr>
        <w:rPr>
          <w:lang w:eastAsia="zh-CN"/>
        </w:rPr>
      </w:pPr>
      <w:r>
        <w:rPr>
          <w:rFonts w:hint="eastAsia"/>
          <w:lang w:eastAsia="zh-CN"/>
        </w:rPr>
        <w:t>B</w:t>
      </w:r>
      <w:r>
        <w:rPr>
          <w:lang w:eastAsia="zh-CN"/>
        </w:rPr>
        <w:t>ased on above simulation results, we have following observations:</w:t>
      </w:r>
    </w:p>
    <w:p w14:paraId="19C718B8" w14:textId="466207BE" w:rsidR="007855A8" w:rsidRPr="007855A8" w:rsidRDefault="007855A8" w:rsidP="007855A8">
      <w:pPr>
        <w:spacing w:after="120"/>
        <w:ind w:left="1418" w:hanging="1418"/>
        <w:rPr>
          <w:lang w:eastAsia="zh-CN"/>
        </w:rPr>
      </w:pPr>
      <w:r>
        <w:rPr>
          <w:b/>
          <w:bCs/>
        </w:rPr>
        <w:t>Observation 1</w:t>
      </w:r>
      <w:r w:rsidRPr="00DF1B01">
        <w:rPr>
          <w:b/>
          <w:bCs/>
        </w:rPr>
        <w:t>:</w:t>
      </w:r>
      <w:r w:rsidRPr="00DF1B01">
        <w:rPr>
          <w:b/>
          <w:bCs/>
        </w:rPr>
        <w:tab/>
      </w:r>
      <w:r>
        <w:rPr>
          <w:b/>
          <w:bCs/>
        </w:rPr>
        <w:t xml:space="preserve">the delta percentage is not perfectly but just roughly </w:t>
      </w:r>
      <w:r w:rsidRPr="007855A8">
        <w:rPr>
          <w:b/>
          <w:bCs/>
        </w:rPr>
        <w:t>monotonically</w:t>
      </w:r>
      <w:r>
        <w:rPr>
          <w:b/>
          <w:bCs/>
        </w:rPr>
        <w:t xml:space="preserve"> increasing along with the measurement grid step size increasing</w:t>
      </w:r>
    </w:p>
    <w:p w14:paraId="75A1E2EA" w14:textId="0427A3F3" w:rsidR="007855A8" w:rsidRDefault="007855A8" w:rsidP="007855A8">
      <w:pPr>
        <w:spacing w:after="120"/>
        <w:ind w:left="1418" w:hanging="1418"/>
        <w:rPr>
          <w:b/>
          <w:bCs/>
        </w:rPr>
      </w:pPr>
      <w:r>
        <w:rPr>
          <w:b/>
          <w:bCs/>
        </w:rPr>
        <w:lastRenderedPageBreak/>
        <w:t>Observation 2</w:t>
      </w:r>
      <w:r w:rsidRPr="00DF1B01">
        <w:rPr>
          <w:b/>
          <w:bCs/>
        </w:rPr>
        <w:t>:</w:t>
      </w:r>
      <w:r w:rsidRPr="00DF1B01">
        <w:rPr>
          <w:b/>
          <w:bCs/>
        </w:rPr>
        <w:tab/>
      </w:r>
      <w:r w:rsidR="008E3DF0">
        <w:rPr>
          <w:b/>
          <w:bCs/>
        </w:rPr>
        <w:t>30deg step size will bring</w:t>
      </w:r>
      <w:r>
        <w:rPr>
          <w:b/>
          <w:bCs/>
        </w:rPr>
        <w:t xml:space="preserve"> </w:t>
      </w:r>
      <w:r w:rsidR="0040330A">
        <w:rPr>
          <w:b/>
          <w:bCs/>
        </w:rPr>
        <w:t>uncertainty up to 3% (sine weighting), even up to 4.x% (Clenshaw Curtis weighting)</w:t>
      </w:r>
    </w:p>
    <w:p w14:paraId="789645ED" w14:textId="3132E748" w:rsidR="007C7731" w:rsidRDefault="007C7731" w:rsidP="007C7731">
      <w:pPr>
        <w:spacing w:after="120"/>
        <w:ind w:left="1418" w:hanging="1418"/>
        <w:rPr>
          <w:b/>
          <w:bCs/>
        </w:rPr>
      </w:pPr>
      <w:r>
        <w:rPr>
          <w:b/>
          <w:bCs/>
        </w:rPr>
        <w:t>Observation 3</w:t>
      </w:r>
      <w:r w:rsidRPr="00DF1B01">
        <w:rPr>
          <w:b/>
          <w:bCs/>
        </w:rPr>
        <w:t>:</w:t>
      </w:r>
      <w:r w:rsidRPr="00DF1B01">
        <w:rPr>
          <w:b/>
          <w:bCs/>
        </w:rPr>
        <w:tab/>
      </w:r>
      <w:r>
        <w:rPr>
          <w:b/>
          <w:bCs/>
        </w:rPr>
        <w:t>Clenshaw Curtis weighting does not show obvious advantage than sine weighting.</w:t>
      </w:r>
    </w:p>
    <w:p w14:paraId="3679616A" w14:textId="527112A6" w:rsidR="007C7731" w:rsidRPr="007C7731" w:rsidRDefault="007F235C" w:rsidP="00B30A29">
      <w:pPr>
        <w:rPr>
          <w:lang w:eastAsia="zh-CN"/>
        </w:rPr>
      </w:pPr>
      <w:r>
        <w:rPr>
          <w:rFonts w:hint="eastAsia"/>
          <w:lang w:eastAsia="zh-CN"/>
        </w:rPr>
        <w:t>P</w:t>
      </w:r>
      <w:r>
        <w:rPr>
          <w:lang w:eastAsia="zh-CN"/>
        </w:rPr>
        <w:t xml:space="preserve">ractical measurement grid step size could not be any </w:t>
      </w:r>
      <w:r w:rsidR="00C466AD">
        <w:rPr>
          <w:lang w:eastAsia="zh-CN"/>
        </w:rPr>
        <w:t xml:space="preserve">arbitrary </w:t>
      </w:r>
      <w:r>
        <w:rPr>
          <w:lang w:eastAsia="zh-CN"/>
        </w:rPr>
        <w:t>value, it should be divisible by 180. Moreover, i</w:t>
      </w:r>
      <w:r w:rsidR="00B30A29">
        <w:rPr>
          <w:lang w:eastAsia="zh-CN"/>
        </w:rPr>
        <w:t>n the Muti-RX DLWI discussion, there has been agreement that “</w:t>
      </w:r>
      <w:r w:rsidR="00B30A29" w:rsidRPr="00B30A29">
        <w:rPr>
          <w:lang w:eastAsia="zh-CN"/>
        </w:rPr>
        <w:t>AoA offset value should be an integer multiple of the step size of the constant step size measurement test grid</w:t>
      </w:r>
      <w:r w:rsidR="00B30A29">
        <w:rPr>
          <w:lang w:eastAsia="zh-CN"/>
        </w:rPr>
        <w:t xml:space="preserve">” [2]. Given the AoA offset </w:t>
      </w:r>
      <w:r>
        <w:rPr>
          <w:lang w:eastAsia="zh-CN"/>
        </w:rPr>
        <w:t xml:space="preserve">pool would be </w:t>
      </w:r>
      <w:r w:rsidRPr="00F94F1E">
        <w:t>{30⁰, 60⁰, 90⁰, 120⁰, 150⁰}</w:t>
      </w:r>
      <w:r>
        <w:t xml:space="preserve">, then the measurement grid step size should be divisible by 30, i.e., the measurement grid step size candidate could be </w:t>
      </w:r>
      <w:r w:rsidRPr="00F94F1E">
        <w:t>{</w:t>
      </w:r>
      <w:r w:rsidR="003C2009">
        <w:t>2</w:t>
      </w:r>
      <w:r w:rsidRPr="00F94F1E">
        <w:t xml:space="preserve">⁰, </w:t>
      </w:r>
      <w:r w:rsidR="009F7F61">
        <w:t>2.25</w:t>
      </w:r>
      <w:r w:rsidR="009F7F61" w:rsidRPr="00F94F1E">
        <w:t xml:space="preserve">⁰, </w:t>
      </w:r>
      <w:r w:rsidR="003C2009">
        <w:t>3</w:t>
      </w:r>
      <w:r w:rsidRPr="00F94F1E">
        <w:t xml:space="preserve">⁰, </w:t>
      </w:r>
      <w:r>
        <w:t>3.75</w:t>
      </w:r>
      <w:r w:rsidRPr="00F94F1E">
        <w:t xml:space="preserve">⁰, </w:t>
      </w:r>
      <w:r>
        <w:t>5</w:t>
      </w:r>
      <w:r w:rsidRPr="00F94F1E">
        <w:t>⁰</w:t>
      </w:r>
      <w:r>
        <w:t>, 6</w:t>
      </w:r>
      <w:r w:rsidRPr="00F94F1E">
        <w:t xml:space="preserve">⁰, </w:t>
      </w:r>
      <w:r>
        <w:t>7.5</w:t>
      </w:r>
      <w:r w:rsidRPr="00F94F1E">
        <w:t xml:space="preserve">⁰, </w:t>
      </w:r>
      <w:r>
        <w:t>1</w:t>
      </w:r>
      <w:r w:rsidRPr="00F94F1E">
        <w:t>0⁰, 1</w:t>
      </w:r>
      <w:r>
        <w:t>5</w:t>
      </w:r>
      <w:r w:rsidRPr="00F94F1E">
        <w:t xml:space="preserve">⁰, </w:t>
      </w:r>
      <w:r>
        <w:t>3</w:t>
      </w:r>
      <w:r w:rsidRPr="00F94F1E">
        <w:t>0⁰}</w:t>
      </w:r>
    </w:p>
    <w:p w14:paraId="71309517" w14:textId="5857D4F3" w:rsidR="003C2009" w:rsidRDefault="003C2009" w:rsidP="003C2009">
      <w:pPr>
        <w:spacing w:after="120"/>
        <w:ind w:left="1418" w:hanging="1418"/>
        <w:rPr>
          <w:b/>
          <w:bCs/>
        </w:rPr>
      </w:pPr>
      <w:r>
        <w:rPr>
          <w:b/>
          <w:bCs/>
        </w:rPr>
        <w:t>Observation 4</w:t>
      </w:r>
      <w:r w:rsidRPr="00DF1B01">
        <w:rPr>
          <w:b/>
          <w:bCs/>
        </w:rPr>
        <w:t>:</w:t>
      </w:r>
      <w:r w:rsidRPr="00DF1B01">
        <w:rPr>
          <w:b/>
          <w:bCs/>
        </w:rPr>
        <w:tab/>
      </w:r>
      <w:r w:rsidRPr="003C2009">
        <w:rPr>
          <w:b/>
          <w:bCs/>
        </w:rPr>
        <w:t xml:space="preserve">Given the AoA offset pool would be {30⁰, 60⁰, 90⁰, 120⁰, 150⁰}, then the measurement grid step size should be divisible by 30, i.e., the measurement grid step size candidate could be </w:t>
      </w:r>
      <w:r w:rsidR="009F7F61" w:rsidRPr="009F7F61">
        <w:rPr>
          <w:b/>
          <w:bCs/>
        </w:rPr>
        <w:t>{2⁰, 2.25⁰, 3⁰, 3.75⁰, 5⁰, 6⁰, 7.5⁰, 10⁰, 15⁰, 30⁰}</w:t>
      </w:r>
      <w:r>
        <w:rPr>
          <w:b/>
          <w:bCs/>
        </w:rPr>
        <w:t>.</w:t>
      </w:r>
    </w:p>
    <w:p w14:paraId="1EE3F3F4" w14:textId="24ED84B2" w:rsidR="009F7F61" w:rsidRDefault="003B0BD6" w:rsidP="00AC79A7">
      <w:pPr>
        <w:rPr>
          <w:lang w:eastAsia="zh-CN"/>
        </w:rPr>
      </w:pPr>
      <w:r>
        <w:rPr>
          <w:lang w:eastAsia="zh-CN"/>
        </w:rPr>
        <w:t>According to our simulation results, i</w:t>
      </w:r>
      <w:r w:rsidR="009F7F61">
        <w:rPr>
          <w:lang w:eastAsia="zh-CN"/>
        </w:rPr>
        <w:t>t seems that the uncertainty of 30deg step size is a little large, while the 15deg step size seem</w:t>
      </w:r>
      <w:r>
        <w:rPr>
          <w:lang w:eastAsia="zh-CN"/>
        </w:rPr>
        <w:t>s</w:t>
      </w:r>
      <w:r w:rsidR="009F7F61">
        <w:rPr>
          <w:lang w:eastAsia="zh-CN"/>
        </w:rPr>
        <w:t xml:space="preserve"> accurate enough, so the 15dege measurement grid step size is doable for both sine weighting and Clenshaw Curtis weighting.</w:t>
      </w:r>
    </w:p>
    <w:p w14:paraId="7A9F164C" w14:textId="48428604" w:rsidR="009F7F61" w:rsidRDefault="009F7F61" w:rsidP="009F7F61">
      <w:pPr>
        <w:spacing w:after="120"/>
        <w:ind w:left="1418" w:hanging="1418"/>
        <w:rPr>
          <w:b/>
          <w:bCs/>
        </w:rPr>
      </w:pPr>
      <w:r>
        <w:rPr>
          <w:lang w:eastAsia="zh-CN"/>
        </w:rPr>
        <w:t xml:space="preserve"> </w:t>
      </w:r>
      <w:r>
        <w:rPr>
          <w:b/>
          <w:bCs/>
        </w:rPr>
        <w:t>Proposal 1</w:t>
      </w:r>
      <w:r w:rsidRPr="00DF1B01">
        <w:rPr>
          <w:b/>
          <w:bCs/>
        </w:rPr>
        <w:t>:</w:t>
      </w:r>
      <w:r w:rsidRPr="00DF1B01">
        <w:rPr>
          <w:b/>
          <w:bCs/>
        </w:rPr>
        <w:tab/>
      </w:r>
      <w:r>
        <w:rPr>
          <w:b/>
          <w:bCs/>
        </w:rPr>
        <w:t>15⁰ measurement grid step size is doable for 2AoA spherical coverage for both sine weighting and Clenshaw Curtis weighting.</w:t>
      </w:r>
    </w:p>
    <w:p w14:paraId="2628491B" w14:textId="456859AC" w:rsidR="000B058F" w:rsidRDefault="000B058F" w:rsidP="000B058F">
      <w:pPr>
        <w:spacing w:after="120"/>
        <w:ind w:left="1418" w:hanging="1418"/>
        <w:rPr>
          <w:lang w:eastAsia="zh-CN"/>
        </w:rPr>
      </w:pPr>
    </w:p>
    <w:p w14:paraId="7BD38B72" w14:textId="3285ED7E"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AC79A7">
        <w:rPr>
          <w:lang w:eastAsia="zh-CN"/>
        </w:rPr>
        <w:t>probe location</w:t>
      </w:r>
    </w:p>
    <w:p w14:paraId="6D498871" w14:textId="5BF31315" w:rsidR="009A2198" w:rsidRDefault="00D55194" w:rsidP="00B97DE6">
      <w:pPr>
        <w:rPr>
          <w:lang w:eastAsia="zh-CN"/>
        </w:rPr>
      </w:pPr>
      <w:r>
        <w:rPr>
          <w:lang w:eastAsia="zh-CN"/>
        </w:rPr>
        <w:t>In last meeting, it was agreed that absolute probe location is not necessary and further discuss if it should be on the measurement grid</w:t>
      </w:r>
      <w:r w:rsidR="007E4937">
        <w:rPr>
          <w:lang w:eastAsia="zh-CN"/>
        </w:rPr>
        <w:t xml:space="preserve"> [1]</w:t>
      </w:r>
      <w:r>
        <w:rPr>
          <w:lang w:eastAsia="zh-CN"/>
        </w:rPr>
        <w:t>.</w:t>
      </w:r>
    </w:p>
    <w:tbl>
      <w:tblPr>
        <w:tblStyle w:val="ad"/>
        <w:tblW w:w="0" w:type="auto"/>
        <w:tblLook w:val="04A0" w:firstRow="1" w:lastRow="0" w:firstColumn="1" w:lastColumn="0" w:noHBand="0" w:noVBand="1"/>
      </w:tblPr>
      <w:tblGrid>
        <w:gridCol w:w="9622"/>
      </w:tblGrid>
      <w:tr w:rsidR="008F4EAB" w14:paraId="5D2C3541" w14:textId="77777777" w:rsidTr="008F4EAB">
        <w:tc>
          <w:tcPr>
            <w:tcW w:w="9622" w:type="dxa"/>
          </w:tcPr>
          <w:p w14:paraId="3C35875F" w14:textId="77777777" w:rsidR="009D59DD" w:rsidRPr="00D93AF6" w:rsidRDefault="009D59DD" w:rsidP="009D59DD">
            <w:pPr>
              <w:rPr>
                <w:b/>
                <w:u w:val="single"/>
              </w:rPr>
            </w:pPr>
            <w:r w:rsidRPr="00D93AF6">
              <w:rPr>
                <w:b/>
                <w:u w:val="single"/>
              </w:rPr>
              <w:t>Issue 1-4-1: Absolute probe locations</w:t>
            </w:r>
          </w:p>
          <w:p w14:paraId="6C971343" w14:textId="77777777" w:rsidR="009D59DD" w:rsidRPr="00D93AF6" w:rsidRDefault="009D59DD" w:rsidP="009D59DD">
            <w:pPr>
              <w:pStyle w:val="af3"/>
              <w:numPr>
                <w:ilvl w:val="0"/>
                <w:numId w:val="4"/>
              </w:numPr>
              <w:spacing w:after="120"/>
              <w:ind w:left="720" w:firstLineChars="0"/>
              <w:rPr>
                <w:rFonts w:eastAsia="宋体"/>
                <w:szCs w:val="24"/>
                <w:lang w:eastAsia="zh-CN"/>
              </w:rPr>
            </w:pPr>
            <w:r w:rsidRPr="00D93AF6">
              <w:rPr>
                <w:rFonts w:eastAsia="宋体"/>
                <w:szCs w:val="24"/>
                <w:lang w:eastAsia="zh-CN"/>
              </w:rPr>
              <w:t>Proposals</w:t>
            </w:r>
          </w:p>
          <w:p w14:paraId="7ACAE3AD" w14:textId="77777777" w:rsidR="009D59DD" w:rsidRPr="00D93AF6" w:rsidRDefault="009D59DD" w:rsidP="009D59DD">
            <w:pPr>
              <w:pStyle w:val="af3"/>
              <w:numPr>
                <w:ilvl w:val="1"/>
                <w:numId w:val="4"/>
              </w:numPr>
              <w:spacing w:after="120"/>
              <w:ind w:left="1440" w:firstLineChars="0"/>
              <w:rPr>
                <w:rFonts w:eastAsia="宋体"/>
                <w:szCs w:val="24"/>
                <w:lang w:eastAsia="zh-CN"/>
              </w:rPr>
            </w:pPr>
            <w:r w:rsidRPr="00D93AF6">
              <w:rPr>
                <w:rFonts w:eastAsia="宋体"/>
                <w:szCs w:val="24"/>
                <w:lang w:eastAsia="zh-CN"/>
              </w:rPr>
              <w:t>Option 1 (R4-2309469): Consider the previous agreement for absolute probe locations for UE RF testing unnecessary for multi-Rx UE RF testing using the proposed test system and testing methodology.</w:t>
            </w:r>
          </w:p>
          <w:p w14:paraId="548D6B3E" w14:textId="77777777" w:rsidR="009D59DD" w:rsidRPr="00D93AF6" w:rsidRDefault="009D59DD" w:rsidP="009D59DD">
            <w:pPr>
              <w:pStyle w:val="af3"/>
              <w:numPr>
                <w:ilvl w:val="1"/>
                <w:numId w:val="4"/>
              </w:numPr>
              <w:spacing w:after="120"/>
              <w:ind w:left="1440" w:firstLineChars="0"/>
              <w:rPr>
                <w:rFonts w:eastAsia="宋体"/>
                <w:szCs w:val="24"/>
                <w:lang w:eastAsia="zh-CN"/>
              </w:rPr>
            </w:pPr>
            <w:r w:rsidRPr="00D93AF6">
              <w:rPr>
                <w:rFonts w:eastAsia="宋体"/>
                <w:szCs w:val="24"/>
                <w:lang w:eastAsia="zh-CN"/>
              </w:rPr>
              <w:t>Option 2: TBA</w:t>
            </w:r>
          </w:p>
          <w:p w14:paraId="50580C0E" w14:textId="77777777" w:rsidR="009D59DD" w:rsidRPr="00D93AF6" w:rsidRDefault="009D59DD" w:rsidP="009D59DD">
            <w:pPr>
              <w:pStyle w:val="af3"/>
              <w:numPr>
                <w:ilvl w:val="0"/>
                <w:numId w:val="4"/>
              </w:numPr>
              <w:spacing w:after="120"/>
              <w:ind w:left="720" w:firstLineChars="0"/>
              <w:rPr>
                <w:rFonts w:eastAsia="宋体"/>
                <w:szCs w:val="24"/>
                <w:lang w:eastAsia="zh-CN"/>
              </w:rPr>
            </w:pPr>
            <w:r w:rsidRPr="00D93AF6">
              <w:rPr>
                <w:rFonts w:eastAsia="宋体"/>
                <w:szCs w:val="24"/>
                <w:lang w:eastAsia="zh-CN"/>
              </w:rPr>
              <w:t>Agreements:</w:t>
            </w:r>
          </w:p>
          <w:p w14:paraId="5CD34974" w14:textId="77777777" w:rsidR="009D59DD" w:rsidRPr="00D93AF6" w:rsidRDefault="009D59DD" w:rsidP="009D59DD">
            <w:pPr>
              <w:pStyle w:val="af3"/>
              <w:numPr>
                <w:ilvl w:val="1"/>
                <w:numId w:val="4"/>
              </w:numPr>
              <w:spacing w:after="120"/>
              <w:ind w:left="1440" w:firstLineChars="0"/>
              <w:rPr>
                <w:rFonts w:eastAsia="宋体"/>
                <w:szCs w:val="24"/>
                <w:lang w:eastAsia="zh-CN"/>
              </w:rPr>
            </w:pPr>
            <w:r w:rsidRPr="00D93AF6">
              <w:rPr>
                <w:rFonts w:eastAsia="宋体"/>
                <w:szCs w:val="24"/>
                <w:lang w:eastAsia="zh-CN"/>
              </w:rPr>
              <w:t>Option 1 is agreed.</w:t>
            </w:r>
          </w:p>
          <w:p w14:paraId="01B6CEE7" w14:textId="4AC14BF0" w:rsidR="008F4EAB" w:rsidRPr="009D59DD" w:rsidRDefault="009D59DD" w:rsidP="009D59DD">
            <w:pPr>
              <w:pStyle w:val="af3"/>
              <w:numPr>
                <w:ilvl w:val="1"/>
                <w:numId w:val="4"/>
              </w:numPr>
              <w:spacing w:after="120"/>
              <w:ind w:left="1440" w:firstLineChars="0"/>
              <w:rPr>
                <w:lang w:eastAsia="zh-CN"/>
              </w:rPr>
            </w:pPr>
            <w:r w:rsidRPr="00D93AF6">
              <w:rPr>
                <w:rFonts w:eastAsia="宋体"/>
                <w:szCs w:val="24"/>
                <w:lang w:eastAsia="zh-CN"/>
              </w:rPr>
              <w:t>FFS on whether the probe location should be on the measurement grid.</w:t>
            </w:r>
          </w:p>
        </w:tc>
      </w:tr>
    </w:tbl>
    <w:p w14:paraId="1B5690BD" w14:textId="77777777" w:rsidR="00D72872" w:rsidRDefault="00D72872" w:rsidP="00B97DE6">
      <w:pPr>
        <w:rPr>
          <w:lang w:eastAsia="zh-CN"/>
        </w:rPr>
      </w:pPr>
    </w:p>
    <w:p w14:paraId="10045C1C" w14:textId="5D7C500C" w:rsidR="00DF6A54" w:rsidRDefault="009D59DD" w:rsidP="00DF6A54">
      <w:pPr>
        <w:rPr>
          <w:lang w:eastAsia="zh-CN"/>
        </w:rPr>
      </w:pPr>
      <w:r>
        <w:rPr>
          <w:lang w:eastAsia="zh-CN"/>
        </w:rPr>
        <w:t>Note that in Multi-RX DLWI discussion, constant density grid type is ruled out because the 2</w:t>
      </w:r>
      <w:r w:rsidRPr="009D59DD">
        <w:rPr>
          <w:vertAlign w:val="superscript"/>
          <w:lang w:eastAsia="zh-CN"/>
        </w:rPr>
        <w:t>nd</w:t>
      </w:r>
      <w:r>
        <w:rPr>
          <w:lang w:eastAsia="zh-CN"/>
        </w:rPr>
        <w:t xml:space="preserve"> AoA is not on the measurement grid.</w:t>
      </w:r>
      <w:r w:rsidR="00C51819">
        <w:rPr>
          <w:lang w:eastAsia="zh-CN"/>
        </w:rPr>
        <w:t xml:space="preserve"> So our understanding is that the probe location should be on the measurement grid. On the other hand, we also understand that the measurement grid can be w.r.t UE coordination. So</w:t>
      </w:r>
      <w:r w:rsidR="00A55CC3">
        <w:rPr>
          <w:lang w:eastAsia="zh-CN"/>
        </w:rPr>
        <w:t xml:space="preserve"> if</w:t>
      </w:r>
      <w:r w:rsidR="00C51819">
        <w:rPr>
          <w:lang w:eastAsia="zh-CN"/>
        </w:rPr>
        <w:t xml:space="preserve"> the probe location P0 is changed, as long as the test system can guarantee the UE is pointing to P0 before testing, then the probes will be also on the measurement grid.</w:t>
      </w:r>
    </w:p>
    <w:p w14:paraId="7186121F" w14:textId="4869F721" w:rsidR="00CA380E" w:rsidRDefault="00CA380E" w:rsidP="00CA380E">
      <w:pPr>
        <w:spacing w:after="120"/>
        <w:ind w:left="1418" w:hanging="1418"/>
        <w:rPr>
          <w:lang w:eastAsia="zh-CN"/>
        </w:rPr>
      </w:pPr>
      <w:r>
        <w:rPr>
          <w:b/>
          <w:bCs/>
        </w:rPr>
        <w:t xml:space="preserve">Proposal </w:t>
      </w:r>
      <w:r w:rsidR="00C51819">
        <w:rPr>
          <w:b/>
          <w:bCs/>
        </w:rPr>
        <w:t>2</w:t>
      </w:r>
      <w:r w:rsidRPr="00DF1B01">
        <w:rPr>
          <w:b/>
          <w:bCs/>
        </w:rPr>
        <w:t>:</w:t>
      </w:r>
      <w:r w:rsidRPr="00DF1B01">
        <w:rPr>
          <w:b/>
          <w:bCs/>
        </w:rPr>
        <w:tab/>
      </w:r>
      <w:r w:rsidR="00C51819">
        <w:rPr>
          <w:b/>
          <w:lang w:eastAsia="zh-CN"/>
        </w:rPr>
        <w:t>the probe location should be on the measurement grid w.r.t UE coordination</w:t>
      </w:r>
    </w:p>
    <w:p w14:paraId="2197BB45" w14:textId="77777777" w:rsidR="008F64F1" w:rsidRDefault="008F64F1" w:rsidP="00DF6A54">
      <w:pPr>
        <w:rPr>
          <w:lang w:eastAsia="zh-CN"/>
        </w:rPr>
      </w:pPr>
    </w:p>
    <w:p w14:paraId="124E5F83" w14:textId="7FB1F8F0" w:rsidR="00DF6A54" w:rsidRDefault="00DF6A54" w:rsidP="00DF6A54">
      <w:pPr>
        <w:pStyle w:val="2"/>
        <w:rPr>
          <w:lang w:eastAsia="zh-CN"/>
        </w:rPr>
      </w:pPr>
      <w:r>
        <w:rPr>
          <w:rFonts w:hint="eastAsia"/>
          <w:lang w:eastAsia="zh-CN"/>
        </w:rPr>
        <w:t>2</w:t>
      </w:r>
      <w:r>
        <w:rPr>
          <w:lang w:eastAsia="zh-CN"/>
        </w:rPr>
        <w:t>.</w:t>
      </w:r>
      <w:r w:rsidR="0098172D">
        <w:rPr>
          <w:lang w:eastAsia="zh-CN"/>
        </w:rPr>
        <w:t>3</w:t>
      </w:r>
      <w:r>
        <w:rPr>
          <w:lang w:eastAsia="zh-CN"/>
        </w:rPr>
        <w:tab/>
      </w:r>
      <w:r w:rsidR="00AC79A7">
        <w:rPr>
          <w:lang w:eastAsia="zh-CN"/>
        </w:rPr>
        <w:t>test procedure</w:t>
      </w:r>
    </w:p>
    <w:p w14:paraId="32B36124" w14:textId="77777777" w:rsidR="00475072" w:rsidRDefault="00475072" w:rsidP="00DF6A54">
      <w:pPr>
        <w:rPr>
          <w:lang w:eastAsia="zh-CN"/>
        </w:rPr>
      </w:pPr>
      <w:r>
        <w:rPr>
          <w:lang w:eastAsia="zh-CN"/>
        </w:rPr>
        <w:t>The starting point of test procedure is as following figure</w:t>
      </w:r>
    </w:p>
    <w:p w14:paraId="63B2E70D" w14:textId="3E9624CA" w:rsidR="00DF6A54" w:rsidRDefault="00DF6A54" w:rsidP="00DF6A54">
      <w:pPr>
        <w:rPr>
          <w:lang w:eastAsia="zh-CN"/>
        </w:rPr>
      </w:pPr>
    </w:p>
    <w:p w14:paraId="210E3938" w14:textId="77777777" w:rsidR="00475072" w:rsidRDefault="00475072" w:rsidP="00DF6A54">
      <w:pPr>
        <w:rPr>
          <w:lang w:eastAsia="zh-CN"/>
        </w:rPr>
      </w:pPr>
    </w:p>
    <w:p w14:paraId="39B5D909" w14:textId="2B90A653" w:rsidR="00475072" w:rsidRDefault="00475072" w:rsidP="00DF6A54">
      <w:pPr>
        <w:rPr>
          <w:lang w:eastAsia="zh-CN"/>
        </w:rPr>
      </w:pPr>
      <w:r>
        <w:rPr>
          <w:noProof/>
          <w:lang w:val="en-US" w:eastAsia="zh-CN"/>
        </w:rPr>
        <w:lastRenderedPageBreak/>
        <mc:AlternateContent>
          <mc:Choice Requires="wps">
            <w:drawing>
              <wp:anchor distT="0" distB="0" distL="114300" distR="114300" simplePos="0" relativeHeight="251725824" behindDoc="0" locked="0" layoutInCell="1" allowOverlap="1" wp14:anchorId="6749809D" wp14:editId="5B587F9C">
                <wp:simplePos x="0" y="0"/>
                <wp:positionH relativeFrom="column">
                  <wp:posOffset>2140585</wp:posOffset>
                </wp:positionH>
                <wp:positionV relativeFrom="paragraph">
                  <wp:posOffset>3007411</wp:posOffset>
                </wp:positionV>
                <wp:extent cx="1183341" cy="156200"/>
                <wp:effectExtent l="0" t="0" r="17145" b="15875"/>
                <wp:wrapNone/>
                <wp:docPr id="6" name="矩形 6"/>
                <wp:cNvGraphicFramePr/>
                <a:graphic xmlns:a="http://schemas.openxmlformats.org/drawingml/2006/main">
                  <a:graphicData uri="http://schemas.microsoft.com/office/word/2010/wordprocessingShape">
                    <wps:wsp>
                      <wps:cNvSpPr/>
                      <wps:spPr>
                        <a:xfrm>
                          <a:off x="0" y="0"/>
                          <a:ext cx="1183341" cy="156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311AF" id="矩形 6" o:spid="_x0000_s1026" style="position:absolute;left:0;text-align:left;margin-left:168.55pt;margin-top:236.8pt;width:93.2pt;height:1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" filled="f" strokecolor="#1f3763 [1604]" strokeweight="1pt"/>
            </w:pict>
          </mc:Fallback>
        </mc:AlternateContent>
      </w:r>
      <w:r>
        <w:rPr>
          <w:noProof/>
          <w:lang w:val="en-US" w:eastAsia="zh-CN"/>
        </w:rPr>
        <mc:AlternateContent>
          <mc:Choice Requires="wps">
            <w:drawing>
              <wp:anchor distT="0" distB="0" distL="114300" distR="114300" simplePos="0" relativeHeight="251723776" behindDoc="0" locked="0" layoutInCell="1" allowOverlap="1" wp14:anchorId="07B20D8A" wp14:editId="34AB5B92">
                <wp:simplePos x="0" y="0"/>
                <wp:positionH relativeFrom="column">
                  <wp:posOffset>2141101</wp:posOffset>
                </wp:positionH>
                <wp:positionV relativeFrom="paragraph">
                  <wp:posOffset>1335497</wp:posOffset>
                </wp:positionV>
                <wp:extent cx="1183341" cy="156200"/>
                <wp:effectExtent l="0" t="0" r="17145" b="15875"/>
                <wp:wrapNone/>
                <wp:docPr id="3" name="矩形 3"/>
                <wp:cNvGraphicFramePr/>
                <a:graphic xmlns:a="http://schemas.openxmlformats.org/drawingml/2006/main">
                  <a:graphicData uri="http://schemas.microsoft.com/office/word/2010/wordprocessingShape">
                    <wps:wsp>
                      <wps:cNvSpPr/>
                      <wps:spPr>
                        <a:xfrm>
                          <a:off x="0" y="0"/>
                          <a:ext cx="1183341" cy="156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F1CE2" id="矩形 3" o:spid="_x0000_s1026" style="position:absolute;left:0;text-align:left;margin-left:168.6pt;margin-top:105.15pt;width:93.2pt;height:1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" filled="f" strokecolor="#1f3763 [1604]" strokeweight="1pt"/>
            </w:pict>
          </mc:Fallback>
        </mc:AlternateContent>
      </w:r>
      <w:r w:rsidRPr="00D93AF6">
        <w:rPr>
          <w:noProof/>
          <w:lang w:val="en-US" w:eastAsia="zh-CN"/>
        </w:rPr>
        <w:drawing>
          <wp:inline distT="0" distB="0" distL="0" distR="0" wp14:anchorId="7F4CD3EE" wp14:editId="416B5CC1">
            <wp:extent cx="5071573" cy="740742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4055" cy="7411048"/>
                    </a:xfrm>
                    <a:prstGeom prst="rect">
                      <a:avLst/>
                    </a:prstGeom>
                    <a:noFill/>
                    <a:ln>
                      <a:noFill/>
                    </a:ln>
                  </pic:spPr>
                </pic:pic>
              </a:graphicData>
            </a:graphic>
          </wp:inline>
        </w:drawing>
      </w:r>
      <w:r>
        <w:rPr>
          <w:rFonts w:hint="eastAsia"/>
          <w:lang w:eastAsia="zh-CN"/>
        </w:rPr>
        <w:t>\</w:t>
      </w:r>
    </w:p>
    <w:p w14:paraId="5D2FA7D4" w14:textId="5013A4CE" w:rsidR="00AA3C2B" w:rsidRDefault="00AA3C2B" w:rsidP="00BC7649">
      <w:pPr>
        <w:spacing w:after="120"/>
        <w:ind w:left="1418" w:hanging="1418"/>
        <w:rPr>
          <w:lang w:eastAsia="zh-CN"/>
        </w:rPr>
      </w:pPr>
    </w:p>
    <w:p w14:paraId="501F4C43" w14:textId="45DD9632" w:rsidR="00475072" w:rsidRDefault="00475072" w:rsidP="00475072">
      <w:pPr>
        <w:rPr>
          <w:lang w:eastAsia="zh-CN"/>
        </w:rPr>
      </w:pPr>
      <w:r>
        <w:rPr>
          <w:rFonts w:hint="eastAsia"/>
          <w:lang w:eastAsia="zh-CN"/>
        </w:rPr>
        <w:t xml:space="preserve">In the figure there are two times test </w:t>
      </w:r>
      <w:r>
        <w:rPr>
          <w:lang w:eastAsia="zh-CN"/>
        </w:rPr>
        <w:t xml:space="preserve">for each AoA pair respectively, one starting with AoA1 and then AoA2, another starting with AoA2 and then AoA1. It looks like the two probes for AoA1 and AoA2 respectively are fixed and testing two times by swapping them. But actually for one test point, </w:t>
      </w:r>
      <w:r w:rsidR="00FE3566">
        <w:rPr>
          <w:lang w:eastAsia="zh-CN"/>
        </w:rPr>
        <w:t>3 probes are involved in total, e.g., AoA1, AoA1plus, AoA1minus. It seems that clarification is needed regarding AoA1 and AoA2 in the test procedure.</w:t>
      </w:r>
    </w:p>
    <w:p w14:paraId="79E203DF" w14:textId="3C198B43" w:rsidR="00FE3566" w:rsidRDefault="00FE3566" w:rsidP="00FE3566">
      <w:pPr>
        <w:spacing w:after="120"/>
        <w:ind w:left="1418" w:hanging="1418"/>
        <w:rPr>
          <w:lang w:eastAsia="zh-CN"/>
        </w:rPr>
      </w:pPr>
      <w:r>
        <w:rPr>
          <w:b/>
          <w:bCs/>
        </w:rPr>
        <w:t>Proposal 3</w:t>
      </w:r>
      <w:r w:rsidRPr="00DF1B01">
        <w:rPr>
          <w:b/>
          <w:bCs/>
        </w:rPr>
        <w:t>:</w:t>
      </w:r>
      <w:r w:rsidRPr="00DF1B01">
        <w:rPr>
          <w:b/>
          <w:bCs/>
        </w:rPr>
        <w:tab/>
      </w:r>
      <w:r w:rsidRPr="00FE3566">
        <w:rPr>
          <w:b/>
          <w:lang w:eastAsia="zh-CN"/>
        </w:rPr>
        <w:t xml:space="preserve">clarification is needed regarding AoA1 and AoA2 in the test procedure </w:t>
      </w:r>
      <w:r>
        <w:rPr>
          <w:b/>
          <w:lang w:eastAsia="zh-CN"/>
        </w:rPr>
        <w:t>to avoid misunderstanding</w:t>
      </w:r>
    </w:p>
    <w:p w14:paraId="35A9DA0F" w14:textId="77777777" w:rsidR="00475072" w:rsidRPr="00AA3C2B" w:rsidRDefault="00475072" w:rsidP="00BC7649">
      <w:pPr>
        <w:spacing w:after="120"/>
        <w:ind w:left="1418" w:hanging="1418"/>
        <w:rPr>
          <w:lang w:eastAsia="zh-CN"/>
        </w:rPr>
      </w:pPr>
    </w:p>
    <w:p w14:paraId="3764CAFA" w14:textId="761D5D35" w:rsidR="00235EE7" w:rsidRDefault="00235EE7" w:rsidP="00235EE7">
      <w:pPr>
        <w:pStyle w:val="1"/>
      </w:pPr>
      <w:r>
        <w:lastRenderedPageBreak/>
        <w:t xml:space="preserve">3. </w:t>
      </w:r>
      <w:r>
        <w:tab/>
        <w:t>Conclusion</w:t>
      </w:r>
    </w:p>
    <w:p w14:paraId="67C1063D" w14:textId="77777777" w:rsidR="00CF30E2" w:rsidRPr="007855A8" w:rsidRDefault="00CF30E2" w:rsidP="00CF30E2">
      <w:pPr>
        <w:spacing w:after="120"/>
        <w:ind w:left="1418" w:hanging="1418"/>
        <w:rPr>
          <w:lang w:eastAsia="zh-CN"/>
        </w:rPr>
      </w:pPr>
      <w:r>
        <w:rPr>
          <w:b/>
          <w:bCs/>
        </w:rPr>
        <w:t>Observation 1</w:t>
      </w:r>
      <w:r w:rsidRPr="00DF1B01">
        <w:rPr>
          <w:b/>
          <w:bCs/>
        </w:rPr>
        <w:t>:</w:t>
      </w:r>
      <w:r w:rsidRPr="00DF1B01">
        <w:rPr>
          <w:b/>
          <w:bCs/>
        </w:rPr>
        <w:tab/>
      </w:r>
      <w:r>
        <w:rPr>
          <w:b/>
          <w:bCs/>
        </w:rPr>
        <w:t xml:space="preserve">the delta percentage is not perfectly but just roughly </w:t>
      </w:r>
      <w:r w:rsidRPr="007855A8">
        <w:rPr>
          <w:b/>
          <w:bCs/>
        </w:rPr>
        <w:t>monotonically</w:t>
      </w:r>
      <w:r>
        <w:rPr>
          <w:b/>
          <w:bCs/>
        </w:rPr>
        <w:t xml:space="preserve"> increasing along with the measurement grid step size increasing</w:t>
      </w:r>
    </w:p>
    <w:p w14:paraId="7319385C" w14:textId="77777777" w:rsidR="00CF30E2" w:rsidRDefault="00CF30E2" w:rsidP="00CF30E2">
      <w:pPr>
        <w:spacing w:after="120"/>
        <w:ind w:left="1418" w:hanging="1418"/>
        <w:rPr>
          <w:b/>
          <w:bCs/>
        </w:rPr>
      </w:pPr>
      <w:r>
        <w:rPr>
          <w:b/>
          <w:bCs/>
        </w:rPr>
        <w:t>Observation 2</w:t>
      </w:r>
      <w:r w:rsidRPr="00DF1B01">
        <w:rPr>
          <w:b/>
          <w:bCs/>
        </w:rPr>
        <w:t>:</w:t>
      </w:r>
      <w:r w:rsidRPr="00DF1B01">
        <w:rPr>
          <w:b/>
          <w:bCs/>
        </w:rPr>
        <w:tab/>
      </w:r>
      <w:r>
        <w:rPr>
          <w:b/>
          <w:bCs/>
        </w:rPr>
        <w:t>30deg step size will bring uncertainty up to 3% (sine weighting), even up to 4.x% (Clenshaw Curtis weighting)</w:t>
      </w:r>
    </w:p>
    <w:p w14:paraId="29941856" w14:textId="77777777" w:rsidR="00CF30E2" w:rsidRDefault="00CF30E2" w:rsidP="00CF30E2">
      <w:pPr>
        <w:spacing w:after="120"/>
        <w:ind w:left="1418" w:hanging="1418"/>
        <w:rPr>
          <w:b/>
          <w:bCs/>
        </w:rPr>
      </w:pPr>
      <w:r>
        <w:rPr>
          <w:b/>
          <w:bCs/>
        </w:rPr>
        <w:t>Observation 3</w:t>
      </w:r>
      <w:r w:rsidRPr="00DF1B01">
        <w:rPr>
          <w:b/>
          <w:bCs/>
        </w:rPr>
        <w:t>:</w:t>
      </w:r>
      <w:r w:rsidRPr="00DF1B01">
        <w:rPr>
          <w:b/>
          <w:bCs/>
        </w:rPr>
        <w:tab/>
      </w:r>
      <w:r>
        <w:rPr>
          <w:b/>
          <w:bCs/>
        </w:rPr>
        <w:t>Clenshaw Curtis weighting does not show obvious advantage than sine weighting.</w:t>
      </w:r>
    </w:p>
    <w:p w14:paraId="243DA8EE" w14:textId="77777777" w:rsidR="00CF30E2" w:rsidRDefault="00CF30E2" w:rsidP="00CF30E2">
      <w:pPr>
        <w:spacing w:after="120"/>
        <w:ind w:left="1418" w:hanging="1418"/>
        <w:rPr>
          <w:b/>
          <w:bCs/>
        </w:rPr>
      </w:pPr>
      <w:r>
        <w:rPr>
          <w:b/>
          <w:bCs/>
        </w:rPr>
        <w:t>Observation 4</w:t>
      </w:r>
      <w:r w:rsidRPr="00DF1B01">
        <w:rPr>
          <w:b/>
          <w:bCs/>
        </w:rPr>
        <w:t>:</w:t>
      </w:r>
      <w:r w:rsidRPr="00DF1B01">
        <w:rPr>
          <w:b/>
          <w:bCs/>
        </w:rPr>
        <w:tab/>
      </w:r>
      <w:r w:rsidRPr="003C2009">
        <w:rPr>
          <w:b/>
          <w:bCs/>
        </w:rPr>
        <w:t xml:space="preserve">Given the AoA offset pool would be {30⁰, 60⁰, 90⁰, 120⁰, 150⁰}, then the measurement grid step size should be divisible by 30, i.e., the measurement grid step size candidate could be </w:t>
      </w:r>
      <w:r w:rsidRPr="009F7F61">
        <w:rPr>
          <w:b/>
          <w:bCs/>
        </w:rPr>
        <w:t>{2⁰, 2.25⁰, 3⁰, 3.75⁰, 5⁰, 6⁰, 7.5⁰, 10⁰, 15⁰, 30⁰}</w:t>
      </w:r>
      <w:r>
        <w:rPr>
          <w:b/>
          <w:bCs/>
        </w:rPr>
        <w:t>.</w:t>
      </w:r>
    </w:p>
    <w:p w14:paraId="7D2F20C4" w14:textId="1D92AF50" w:rsidR="00CF30E2" w:rsidRDefault="00CF30E2" w:rsidP="00CF30E2">
      <w:pPr>
        <w:spacing w:after="120"/>
        <w:ind w:left="1418" w:hanging="1418"/>
        <w:rPr>
          <w:b/>
          <w:bCs/>
        </w:rPr>
      </w:pPr>
      <w:r>
        <w:rPr>
          <w:b/>
          <w:bCs/>
        </w:rPr>
        <w:t>Proposal 1</w:t>
      </w:r>
      <w:r w:rsidRPr="00DF1B01">
        <w:rPr>
          <w:b/>
          <w:bCs/>
        </w:rPr>
        <w:t>:</w:t>
      </w:r>
      <w:r w:rsidRPr="00DF1B01">
        <w:rPr>
          <w:b/>
          <w:bCs/>
        </w:rPr>
        <w:tab/>
      </w:r>
      <w:r>
        <w:rPr>
          <w:b/>
          <w:bCs/>
        </w:rPr>
        <w:t>15⁰ measurement grid step size is doable for 2AoA spherical coverage for both sine weighting and Clenshaw Curtis weighting.</w:t>
      </w:r>
    </w:p>
    <w:p w14:paraId="38BF4A50" w14:textId="77777777" w:rsidR="00CF30E2" w:rsidRDefault="00CF30E2" w:rsidP="00CF30E2">
      <w:pPr>
        <w:spacing w:after="120"/>
        <w:ind w:left="1418" w:hanging="1418"/>
        <w:rPr>
          <w:lang w:eastAsia="zh-CN"/>
        </w:rPr>
      </w:pPr>
      <w:r>
        <w:rPr>
          <w:b/>
          <w:bCs/>
        </w:rPr>
        <w:t>Proposal 2</w:t>
      </w:r>
      <w:r w:rsidRPr="00DF1B01">
        <w:rPr>
          <w:b/>
          <w:bCs/>
        </w:rPr>
        <w:t>:</w:t>
      </w:r>
      <w:r w:rsidRPr="00DF1B01">
        <w:rPr>
          <w:b/>
          <w:bCs/>
        </w:rPr>
        <w:tab/>
      </w:r>
      <w:r>
        <w:rPr>
          <w:b/>
          <w:lang w:eastAsia="zh-CN"/>
        </w:rPr>
        <w:t>the probe location should be on the measurement grid w.r.t UE coordination</w:t>
      </w:r>
    </w:p>
    <w:p w14:paraId="22F11B7B" w14:textId="2A977F55" w:rsidR="00BC7649" w:rsidRPr="00CF30E2" w:rsidRDefault="00CF30E2" w:rsidP="00BC7649">
      <w:pPr>
        <w:spacing w:after="120"/>
        <w:ind w:left="1418" w:hanging="1418"/>
        <w:rPr>
          <w:lang w:eastAsia="zh-CN"/>
        </w:rPr>
      </w:pPr>
      <w:r>
        <w:rPr>
          <w:b/>
          <w:bCs/>
        </w:rPr>
        <w:t>Proposal 3</w:t>
      </w:r>
      <w:r w:rsidRPr="00DF1B01">
        <w:rPr>
          <w:b/>
          <w:bCs/>
        </w:rPr>
        <w:t>:</w:t>
      </w:r>
      <w:r w:rsidRPr="00DF1B01">
        <w:rPr>
          <w:b/>
          <w:bCs/>
        </w:rPr>
        <w:tab/>
      </w:r>
      <w:r w:rsidRPr="00FE3566">
        <w:rPr>
          <w:b/>
          <w:lang w:eastAsia="zh-CN"/>
        </w:rPr>
        <w:t xml:space="preserve">clarification is needed regarding AoA1 and AoA2 in the test procedure </w:t>
      </w:r>
      <w:r>
        <w:rPr>
          <w:b/>
          <w:lang w:eastAsia="zh-CN"/>
        </w:rPr>
        <w:t>to avoid misunderstanding</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103D9C0F" w:rsidR="00244274" w:rsidRPr="0015588D" w:rsidRDefault="005259C8" w:rsidP="00D332DF">
      <w:pPr>
        <w:pStyle w:val="af3"/>
        <w:numPr>
          <w:ilvl w:val="0"/>
          <w:numId w:val="1"/>
        </w:numPr>
        <w:ind w:firstLineChars="0"/>
        <w:rPr>
          <w:lang w:val="en-US"/>
        </w:rPr>
      </w:pPr>
      <w:r>
        <w:rPr>
          <w:lang w:eastAsia="zh-CN"/>
        </w:rPr>
        <w:t>R4-</w:t>
      </w:r>
      <w:r w:rsidR="00D332DF">
        <w:rPr>
          <w:lang w:eastAsia="zh-CN"/>
        </w:rPr>
        <w:t>2309811</w:t>
      </w:r>
      <w:r>
        <w:rPr>
          <w:lang w:eastAsia="zh-CN"/>
        </w:rPr>
        <w:t xml:space="preserve">    “</w:t>
      </w:r>
      <w:r w:rsidR="00D332DF" w:rsidRPr="00D332DF">
        <w:rPr>
          <w:lang w:eastAsia="zh-CN"/>
        </w:rPr>
        <w:t>WF for FR2 OTA test SI</w:t>
      </w:r>
      <w:r w:rsidR="00D332DF">
        <w:rPr>
          <w:lang w:eastAsia="zh-CN"/>
        </w:rPr>
        <w:t>”, Qualcomm</w:t>
      </w:r>
    </w:p>
    <w:p w14:paraId="740FCF86" w14:textId="28104082" w:rsidR="0015588D" w:rsidRPr="008B1826" w:rsidRDefault="0015588D" w:rsidP="000F0884">
      <w:pPr>
        <w:pStyle w:val="af3"/>
        <w:numPr>
          <w:ilvl w:val="0"/>
          <w:numId w:val="1"/>
        </w:numPr>
        <w:ind w:firstLineChars="0"/>
        <w:rPr>
          <w:lang w:val="en-US"/>
        </w:rPr>
      </w:pPr>
      <w:r>
        <w:rPr>
          <w:lang w:eastAsia="zh-CN"/>
        </w:rPr>
        <w:t>R4-2303708    “</w:t>
      </w:r>
      <w:r w:rsidRPr="0015588D">
        <w:rPr>
          <w:lang w:eastAsia="zh-CN"/>
        </w:rPr>
        <w:t>WF on NR FR2 multi-Rx chain DL reception</w:t>
      </w:r>
      <w:r>
        <w:rPr>
          <w:lang w:eastAsia="zh-CN"/>
        </w:rPr>
        <w:t>”, Samsung, Apple</w:t>
      </w:r>
    </w:p>
    <w:sectPr w:rsidR="0015588D" w:rsidRPr="008B182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4F469" w14:textId="77777777" w:rsidR="0046537E" w:rsidRDefault="0046537E" w:rsidP="00707BAC">
      <w:pPr>
        <w:spacing w:after="0"/>
      </w:pPr>
      <w:r>
        <w:separator/>
      </w:r>
    </w:p>
  </w:endnote>
  <w:endnote w:type="continuationSeparator" w:id="0">
    <w:p w14:paraId="35A8C047" w14:textId="77777777" w:rsidR="0046537E" w:rsidRDefault="0046537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A4B63" w14:textId="77777777" w:rsidR="0046537E" w:rsidRDefault="0046537E" w:rsidP="00707BAC">
      <w:pPr>
        <w:spacing w:after="0"/>
      </w:pPr>
      <w:r>
        <w:separator/>
      </w:r>
    </w:p>
  </w:footnote>
  <w:footnote w:type="continuationSeparator" w:id="0">
    <w:p w14:paraId="6296E748" w14:textId="77777777" w:rsidR="0046537E" w:rsidRDefault="0046537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D336E5"/>
    <w:multiLevelType w:val="multilevel"/>
    <w:tmpl w:val="55168198"/>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7"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3"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9"/>
  </w:num>
  <w:num w:numId="6">
    <w:abstractNumId w:val="18"/>
  </w:num>
  <w:num w:numId="7">
    <w:abstractNumId w:val="32"/>
  </w:num>
  <w:num w:numId="8">
    <w:abstractNumId w:val="2"/>
  </w:num>
  <w:num w:numId="9">
    <w:abstractNumId w:val="12"/>
  </w:num>
  <w:num w:numId="10">
    <w:abstractNumId w:val="29"/>
  </w:num>
  <w:num w:numId="11">
    <w:abstractNumId w:val="36"/>
  </w:num>
  <w:num w:numId="12">
    <w:abstractNumId w:val="20"/>
  </w:num>
  <w:num w:numId="13">
    <w:abstractNumId w:val="8"/>
  </w:num>
  <w:num w:numId="14">
    <w:abstractNumId w:val="14"/>
  </w:num>
  <w:num w:numId="15">
    <w:abstractNumId w:val="24"/>
  </w:num>
  <w:num w:numId="16">
    <w:abstractNumId w:val="19"/>
  </w:num>
  <w:num w:numId="17">
    <w:abstractNumId w:val="28"/>
  </w:num>
  <w:num w:numId="18">
    <w:abstractNumId w:val="22"/>
  </w:num>
  <w:num w:numId="19">
    <w:abstractNumId w:val="43"/>
  </w:num>
  <w:num w:numId="20">
    <w:abstractNumId w:val="0"/>
  </w:num>
  <w:num w:numId="21">
    <w:abstractNumId w:val="38"/>
  </w:num>
  <w:num w:numId="22">
    <w:abstractNumId w:val="33"/>
  </w:num>
  <w:num w:numId="23">
    <w:abstractNumId w:val="25"/>
  </w:num>
  <w:num w:numId="24">
    <w:abstractNumId w:val="16"/>
  </w:num>
  <w:num w:numId="25">
    <w:abstractNumId w:val="11"/>
  </w:num>
  <w:num w:numId="26">
    <w:abstractNumId w:val="27"/>
  </w:num>
  <w:num w:numId="27">
    <w:abstractNumId w:val="34"/>
  </w:num>
  <w:num w:numId="28">
    <w:abstractNumId w:val="3"/>
  </w:num>
  <w:num w:numId="29">
    <w:abstractNumId w:val="40"/>
  </w:num>
  <w:num w:numId="30">
    <w:abstractNumId w:val="21"/>
  </w:num>
  <w:num w:numId="31">
    <w:abstractNumId w:val="37"/>
  </w:num>
  <w:num w:numId="32">
    <w:abstractNumId w:val="35"/>
  </w:num>
  <w:num w:numId="33">
    <w:abstractNumId w:val="23"/>
  </w:num>
  <w:num w:numId="34">
    <w:abstractNumId w:val="26"/>
  </w:num>
  <w:num w:numId="35">
    <w:abstractNumId w:val="1"/>
  </w:num>
  <w:num w:numId="36">
    <w:abstractNumId w:val="42"/>
  </w:num>
  <w:num w:numId="37">
    <w:abstractNumId w:val="6"/>
  </w:num>
  <w:num w:numId="38">
    <w:abstractNumId w:val="4"/>
  </w:num>
  <w:num w:numId="39">
    <w:abstractNumId w:val="30"/>
  </w:num>
  <w:num w:numId="40">
    <w:abstractNumId w:val="45"/>
  </w:num>
  <w:num w:numId="41">
    <w:abstractNumId w:val="5"/>
  </w:num>
  <w:num w:numId="42">
    <w:abstractNumId w:val="13"/>
  </w:num>
  <w:num w:numId="43">
    <w:abstractNumId w:val="44"/>
  </w:num>
  <w:num w:numId="44">
    <w:abstractNumId w:val="10"/>
  </w:num>
  <w:num w:numId="45">
    <w:abstractNumId w:val="17"/>
  </w:num>
  <w:num w:numId="4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2EF8"/>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46E"/>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88D"/>
    <w:rsid w:val="00155CB9"/>
    <w:rsid w:val="00156359"/>
    <w:rsid w:val="001573DA"/>
    <w:rsid w:val="0016151C"/>
    <w:rsid w:val="001617FA"/>
    <w:rsid w:val="00161C73"/>
    <w:rsid w:val="001637F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0AE4"/>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D771A"/>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0BD6"/>
    <w:rsid w:val="003B2A7B"/>
    <w:rsid w:val="003B2D77"/>
    <w:rsid w:val="003B3492"/>
    <w:rsid w:val="003B3C8C"/>
    <w:rsid w:val="003B3F6F"/>
    <w:rsid w:val="003B4099"/>
    <w:rsid w:val="003B4BF2"/>
    <w:rsid w:val="003B5696"/>
    <w:rsid w:val="003B648C"/>
    <w:rsid w:val="003B6ABE"/>
    <w:rsid w:val="003B6F17"/>
    <w:rsid w:val="003C2009"/>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30A"/>
    <w:rsid w:val="0040441D"/>
    <w:rsid w:val="004044BA"/>
    <w:rsid w:val="00405C1F"/>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537E"/>
    <w:rsid w:val="00466F25"/>
    <w:rsid w:val="004673F2"/>
    <w:rsid w:val="004708F7"/>
    <w:rsid w:val="00470E07"/>
    <w:rsid w:val="00471253"/>
    <w:rsid w:val="0047129C"/>
    <w:rsid w:val="00473CD4"/>
    <w:rsid w:val="00474779"/>
    <w:rsid w:val="00474FE5"/>
    <w:rsid w:val="00475072"/>
    <w:rsid w:val="00475156"/>
    <w:rsid w:val="00481250"/>
    <w:rsid w:val="00481567"/>
    <w:rsid w:val="00482C49"/>
    <w:rsid w:val="00483EB6"/>
    <w:rsid w:val="00484A20"/>
    <w:rsid w:val="00484C72"/>
    <w:rsid w:val="0048624A"/>
    <w:rsid w:val="00486FFD"/>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55A8"/>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731"/>
    <w:rsid w:val="007C7A0C"/>
    <w:rsid w:val="007C7B00"/>
    <w:rsid w:val="007D2CEC"/>
    <w:rsid w:val="007D3C2D"/>
    <w:rsid w:val="007D59BE"/>
    <w:rsid w:val="007D60FE"/>
    <w:rsid w:val="007D7F6F"/>
    <w:rsid w:val="007E0615"/>
    <w:rsid w:val="007E1A64"/>
    <w:rsid w:val="007E257A"/>
    <w:rsid w:val="007E44D3"/>
    <w:rsid w:val="007E4937"/>
    <w:rsid w:val="007E530D"/>
    <w:rsid w:val="007E62D2"/>
    <w:rsid w:val="007F235C"/>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1826"/>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DF0"/>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1DB"/>
    <w:rsid w:val="00924CCF"/>
    <w:rsid w:val="00924F21"/>
    <w:rsid w:val="0092542D"/>
    <w:rsid w:val="009259C5"/>
    <w:rsid w:val="0092659A"/>
    <w:rsid w:val="00927897"/>
    <w:rsid w:val="00931203"/>
    <w:rsid w:val="00931C6F"/>
    <w:rsid w:val="00931D22"/>
    <w:rsid w:val="00932943"/>
    <w:rsid w:val="00933B09"/>
    <w:rsid w:val="00934028"/>
    <w:rsid w:val="0093408A"/>
    <w:rsid w:val="00934DE1"/>
    <w:rsid w:val="00936F1F"/>
    <w:rsid w:val="0094130A"/>
    <w:rsid w:val="00942CE9"/>
    <w:rsid w:val="00943C8B"/>
    <w:rsid w:val="0094453C"/>
    <w:rsid w:val="00944F9B"/>
    <w:rsid w:val="00945AB9"/>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59DD"/>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9F7F61"/>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1328"/>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5CC3"/>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C79A7"/>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0A29"/>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A68"/>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6AD"/>
    <w:rsid w:val="00C46A5D"/>
    <w:rsid w:val="00C46D92"/>
    <w:rsid w:val="00C4734D"/>
    <w:rsid w:val="00C479F9"/>
    <w:rsid w:val="00C51460"/>
    <w:rsid w:val="00C51819"/>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0E2"/>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2DF"/>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194"/>
    <w:rsid w:val="00D55ED2"/>
    <w:rsid w:val="00D57735"/>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4A8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566"/>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62251411">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88020989">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03142730">
      <w:bodyDiv w:val="1"/>
      <w:marLeft w:val="0"/>
      <w:marRight w:val="0"/>
      <w:marTop w:val="0"/>
      <w:marBottom w:val="0"/>
      <w:divBdr>
        <w:top w:val="none" w:sz="0" w:space="0" w:color="auto"/>
        <w:left w:val="none" w:sz="0" w:space="0" w:color="auto"/>
        <w:bottom w:val="none" w:sz="0" w:space="0" w:color="auto"/>
        <w:right w:val="none" w:sz="0" w:space="0" w:color="auto"/>
      </w:divBdr>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9617677">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965D-F533-4E92-B747-2BF3F89E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20307</TotalTime>
  <Pages>5</Pages>
  <Words>1261</Words>
  <Characters>7194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519</cp:revision>
  <cp:lastPrinted>2020-04-08T05:49:00Z</cp:lastPrinted>
  <dcterms:created xsi:type="dcterms:W3CDTF">2020-04-08T09:11:00Z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